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E1" w:rsidRDefault="00AE7174">
      <w:pPr>
        <w:pBdr>
          <w:top w:val="nil"/>
          <w:left w:val="nil"/>
          <w:bottom w:val="nil"/>
          <w:right w:val="nil"/>
          <w:between w:val="nil"/>
        </w:pBdr>
        <w:tabs>
          <w:tab w:val="left" w:pos="3770"/>
          <w:tab w:val="center" w:pos="6786"/>
        </w:tabs>
        <w:spacing w:after="0" w:line="240" w:lineRule="auto"/>
        <w:jc w:val="center"/>
      </w:pPr>
      <w:proofErr w:type="spellStart"/>
      <w:r>
        <w:rPr>
          <w:b/>
        </w:rPr>
        <w:t>TecNM</w:t>
      </w:r>
      <w:proofErr w:type="spellEnd"/>
      <w:r>
        <w:rPr>
          <w:b/>
        </w:rPr>
        <w:t>/INSTITUTO TECNOLÓGICO DE SAN JUAN DEL RÍO</w:t>
      </w:r>
    </w:p>
    <w:p w:rsidR="000A69E1" w:rsidRDefault="00AE7174">
      <w:pPr>
        <w:pBdr>
          <w:top w:val="nil"/>
          <w:left w:val="nil"/>
          <w:bottom w:val="nil"/>
          <w:right w:val="nil"/>
          <w:between w:val="nil"/>
        </w:pBdr>
        <w:spacing w:after="0" w:line="240" w:lineRule="auto"/>
        <w:jc w:val="center"/>
        <w:rPr>
          <w:b/>
        </w:rPr>
      </w:pPr>
      <w:r>
        <w:rPr>
          <w:b/>
        </w:rPr>
        <w:t>INSTRUMENTACIÓN DIDÁCTICA PARA LA FORMACIÓN Y DESARROLLO DE COMPETENCIAS</w:t>
      </w:r>
    </w:p>
    <w:p w:rsidR="000A69E1" w:rsidRDefault="000A69E1">
      <w:pPr>
        <w:jc w:val="center"/>
        <w:rPr>
          <w:b/>
        </w:rPr>
      </w:pPr>
    </w:p>
    <w:p w:rsidR="000A69E1" w:rsidRDefault="000A69E1">
      <w:pPr>
        <w:jc w:val="center"/>
        <w:rPr>
          <w:rFonts w:ascii="Montserrat Medium" w:eastAsia="Montserrat Medium" w:hAnsi="Montserrat Medium" w:cs="Montserrat Medium"/>
          <w:b/>
        </w:rPr>
      </w:pPr>
    </w:p>
    <w:p w:rsidR="000A69E1" w:rsidRDefault="00AE7174">
      <w:pPr>
        <w:ind w:left="2124" w:firstLine="707"/>
        <w:rPr>
          <w:rFonts w:ascii="Montserrat Medium" w:eastAsia="Montserrat Medium" w:hAnsi="Montserrat Medium" w:cs="Montserrat Medium"/>
          <w:b/>
          <w:u w:val="single"/>
        </w:rPr>
      </w:pPr>
      <w:r>
        <w:rPr>
          <w:rFonts w:ascii="Montserrat Medium" w:eastAsia="Montserrat Medium" w:hAnsi="Montserrat Medium" w:cs="Montserrat Medium"/>
        </w:rPr>
        <w:t xml:space="preserve">   Periodo</w:t>
      </w:r>
      <w:r>
        <w:rPr>
          <w:rFonts w:ascii="Montserrat Medium" w:eastAsia="Montserrat Medium" w:hAnsi="Montserrat Medium" w:cs="Montserrat Medium"/>
          <w:u w:val="single"/>
        </w:rPr>
        <w:t>:</w:t>
      </w:r>
      <w:r>
        <w:rPr>
          <w:rFonts w:ascii="Montserrat Medium" w:eastAsia="Montserrat Medium" w:hAnsi="Montserrat Medium" w:cs="Montserrat Medium"/>
          <w:b/>
          <w:u w:val="single"/>
        </w:rPr>
        <w:t xml:space="preserve">               </w:t>
      </w:r>
      <w:r w:rsidR="00E91E0B">
        <w:rPr>
          <w:rFonts w:ascii="Montserrat Medium" w:eastAsia="Montserrat Medium" w:hAnsi="Montserrat Medium" w:cs="Montserrat Medium"/>
          <w:b/>
          <w:u w:val="single"/>
        </w:rPr>
        <w:t xml:space="preserve">                               Agosto- Diciembre </w:t>
      </w:r>
      <w:r>
        <w:rPr>
          <w:b/>
          <w:u w:val="single"/>
        </w:rPr>
        <w:t xml:space="preserve">del 2025 </w:t>
      </w:r>
      <w:r>
        <w:rPr>
          <w:rFonts w:ascii="Montserrat Medium" w:eastAsia="Montserrat Medium" w:hAnsi="Montserrat Medium" w:cs="Montserrat Medium"/>
          <w:b/>
          <w:u w:val="single"/>
        </w:rPr>
        <w:t xml:space="preserve">                             </w:t>
      </w:r>
    </w:p>
    <w:p w:rsidR="000A69E1" w:rsidRDefault="00AE7174">
      <w:pPr>
        <w:ind w:left="2977" w:firstLine="0"/>
        <w:rPr>
          <w:rFonts w:ascii="Montserrat Medium" w:eastAsia="Montserrat Medium" w:hAnsi="Montserrat Medium" w:cs="Montserrat Medium"/>
          <w:u w:val="single"/>
        </w:rPr>
      </w:pPr>
      <w:r>
        <w:rPr>
          <w:rFonts w:ascii="Montserrat Medium" w:eastAsia="Montserrat Medium" w:hAnsi="Montserrat Medium" w:cs="Montserrat Medium"/>
        </w:rPr>
        <w:t>Nombre de la asignatura</w:t>
      </w:r>
      <w:r>
        <w:rPr>
          <w:rFonts w:ascii="Montserrat Medium" w:eastAsia="Montserrat Medium" w:hAnsi="Montserrat Medium" w:cs="Montserrat Medium"/>
          <w:u w:val="single"/>
        </w:rPr>
        <w:t xml:space="preserve">                      </w:t>
      </w:r>
      <w:r>
        <w:rPr>
          <w:u w:val="single"/>
        </w:rPr>
        <w:t>Probabilidad y Estadística Descriptiva</w:t>
      </w:r>
    </w:p>
    <w:p w:rsidR="000A69E1" w:rsidRDefault="00AE7174">
      <w:pPr>
        <w:ind w:left="2977" w:firstLine="0"/>
        <w:rPr>
          <w:rFonts w:ascii="Montserrat Medium" w:eastAsia="Montserrat Medium" w:hAnsi="Montserrat Medium" w:cs="Montserrat Medium"/>
          <w:u w:val="single"/>
        </w:rPr>
      </w:pPr>
      <w:r>
        <w:rPr>
          <w:rFonts w:ascii="Montserrat Medium" w:eastAsia="Montserrat Medium" w:hAnsi="Montserrat Medium" w:cs="Montserrat Medium"/>
        </w:rPr>
        <w:t>Clave de la asignatura</w:t>
      </w:r>
      <w:r>
        <w:rPr>
          <w:rFonts w:ascii="Montserrat Medium" w:eastAsia="Montserrat Medium" w:hAnsi="Montserrat Medium" w:cs="Montserrat Medium"/>
          <w:u w:val="single"/>
        </w:rPr>
        <w:t xml:space="preserve">:                         </w:t>
      </w:r>
      <w:r>
        <w:t>GED-0921</w:t>
      </w:r>
      <w:r>
        <w:rPr>
          <w:rFonts w:ascii="Montserrat Medium" w:eastAsia="Montserrat Medium" w:hAnsi="Montserrat Medium" w:cs="Montserrat Medium"/>
          <w:u w:val="single"/>
        </w:rPr>
        <w:t xml:space="preserve">                  </w:t>
      </w:r>
      <w:r>
        <w:rPr>
          <w:u w:val="single"/>
        </w:rPr>
        <w:t xml:space="preserve"> </w:t>
      </w:r>
      <w:r>
        <w:rPr>
          <w:rFonts w:ascii="Montserrat Medium" w:eastAsia="Montserrat Medium" w:hAnsi="Montserrat Medium" w:cs="Montserrat Medium"/>
          <w:u w:val="single"/>
        </w:rPr>
        <w:t xml:space="preserve"> </w:t>
      </w:r>
    </w:p>
    <w:p w:rsidR="000A69E1" w:rsidRDefault="00AE7174">
      <w:pPr>
        <w:tabs>
          <w:tab w:val="left" w:pos="7380"/>
        </w:tabs>
        <w:ind w:left="2977" w:firstLine="0"/>
        <w:rPr>
          <w:rFonts w:ascii="Montserrat Medium" w:eastAsia="Montserrat Medium" w:hAnsi="Montserrat Medium" w:cs="Montserrat Medium"/>
          <w:u w:val="single"/>
        </w:rPr>
      </w:pPr>
      <w:r>
        <w:rPr>
          <w:rFonts w:ascii="Montserrat Medium" w:eastAsia="Montserrat Medium" w:hAnsi="Montserrat Medium" w:cs="Montserrat Medium"/>
        </w:rPr>
        <w:t>Horas teoría-Horas práctica-Créditos</w:t>
      </w:r>
      <w:r>
        <w:rPr>
          <w:rFonts w:ascii="Montserrat Medium" w:eastAsia="Montserrat Medium" w:hAnsi="Montserrat Medium" w:cs="Montserrat Medium"/>
          <w:u w:val="single"/>
        </w:rPr>
        <w:t xml:space="preserve">: </w:t>
      </w:r>
      <w:r>
        <w:rPr>
          <w:u w:val="single"/>
        </w:rPr>
        <w:t>2-3-5</w:t>
      </w:r>
    </w:p>
    <w:p w:rsidR="000A69E1" w:rsidRDefault="00AE7174">
      <w:pPr>
        <w:ind w:left="2977" w:firstLine="0"/>
        <w:rPr>
          <w:rFonts w:ascii="Montserrat Medium" w:eastAsia="Montserrat Medium" w:hAnsi="Montserrat Medium" w:cs="Montserrat Medium"/>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u w:val="single"/>
        </w:rPr>
        <w:t xml:space="preserve">_    </w:t>
      </w:r>
      <w:r>
        <w:rPr>
          <w:u w:val="single"/>
        </w:rPr>
        <w:t>Ingeniería en G</w:t>
      </w:r>
      <w:r>
        <w:rPr>
          <w:u w:val="single"/>
        </w:rPr>
        <w:t>estión Empresarial</w:t>
      </w:r>
      <w:r>
        <w:rPr>
          <w:rFonts w:ascii="Montserrat Medium" w:eastAsia="Montserrat Medium" w:hAnsi="Montserrat Medium" w:cs="Montserrat Medium"/>
        </w:rPr>
        <w:t>.</w:t>
      </w:r>
    </w:p>
    <w:p w:rsidR="000A69E1" w:rsidRDefault="00AE7174">
      <w:pPr>
        <w:ind w:left="2977" w:firstLine="0"/>
        <w:rPr>
          <w:rFonts w:ascii="Montserrat Medium" w:eastAsia="Montserrat Medium" w:hAnsi="Montserrat Medium" w:cs="Montserrat Medium"/>
          <w:u w:val="single"/>
        </w:rPr>
      </w:pPr>
      <w:r>
        <w:rPr>
          <w:rFonts w:ascii="Montserrat Medium" w:eastAsia="Montserrat Medium" w:hAnsi="Montserrat Medium" w:cs="Montserrat Medium"/>
        </w:rPr>
        <w:t>Plan de Estudios</w:t>
      </w:r>
      <w:r>
        <w:rPr>
          <w:rFonts w:ascii="Montserrat Medium" w:eastAsia="Montserrat Medium" w:hAnsi="Montserrat Medium" w:cs="Montserrat Medium"/>
          <w:u w:val="single"/>
        </w:rPr>
        <w:t xml:space="preserve">: </w:t>
      </w:r>
      <w:r>
        <w:rPr>
          <w:rFonts w:ascii="Montserrat Medium" w:eastAsia="Montserrat Medium" w:hAnsi="Montserrat Medium" w:cs="Montserrat Medium"/>
        </w:rPr>
        <w:t>___</w:t>
      </w:r>
      <w:r>
        <w:rPr>
          <w:rFonts w:ascii="Montserrat Medium" w:eastAsia="Montserrat Medium" w:hAnsi="Montserrat Medium" w:cs="Montserrat Medium"/>
          <w:u w:val="single"/>
        </w:rPr>
        <w:t xml:space="preserve">IGEM-2009-201_________________ </w:t>
      </w:r>
    </w:p>
    <w:p w:rsidR="000A69E1" w:rsidRDefault="000A69E1">
      <w:pPr>
        <w:tabs>
          <w:tab w:val="left" w:pos="7380"/>
        </w:tabs>
        <w:ind w:left="2977" w:firstLine="0"/>
        <w:rPr>
          <w:rFonts w:ascii="Montserrat Medium" w:eastAsia="Montserrat Medium" w:hAnsi="Montserrat Medium" w:cs="Montserrat Medium"/>
        </w:rPr>
      </w:pPr>
    </w:p>
    <w:p w:rsidR="000A69E1" w:rsidRDefault="00AE7174">
      <w:pPr>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f1"/>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0A69E1">
        <w:tc>
          <w:tcPr>
            <w:tcW w:w="13552" w:type="dxa"/>
          </w:tcPr>
          <w:p w:rsidR="000A69E1" w:rsidRDefault="00AE7174">
            <w:pPr>
              <w:ind w:left="0" w:firstLine="0"/>
              <w:rPr>
                <w:b/>
              </w:rPr>
            </w:pPr>
            <w:r>
              <w:t>Esta asignatura aporta al perfil del Ingeniero en Gestión Empresarial las herramientas metodológicas, para el análisis, caracterización, interpretación y predicción de los distintos fenómenos o devenires de las empresas actuales en el mundo globalizado que</w:t>
            </w:r>
            <w:r>
              <w:t xml:space="preserve"> nos estás tocando vivir. Puesto que esta asignatura dará soporte a otras, más directamente vinculadas con desempeños profesionales se inserta en la primera mitad de la trayectoria escolar antes de cursar aquéllas a las que da soporte. De manera particular</w:t>
            </w:r>
            <w:r>
              <w:t>, lo trabajado en esta asignatura se aplica en el estudio de los temas: tendencias de mercados, satisfacción de clientes, calidad, entre otros. Así como capacitar al estudiante para el análisis e interpretación de datos para tomar mejores decisiones, suste</w:t>
            </w:r>
            <w:r>
              <w:t>ntar convincentemente sus propuestas, proyectos e informes.</w:t>
            </w:r>
          </w:p>
        </w:tc>
      </w:tr>
    </w:tbl>
    <w:p w:rsidR="000A69E1" w:rsidRDefault="000A69E1">
      <w:pPr>
        <w:ind w:left="0" w:firstLine="0"/>
        <w:rPr>
          <w:b/>
        </w:rPr>
      </w:pPr>
    </w:p>
    <w:p w:rsidR="000A69E1" w:rsidRDefault="000A69E1">
      <w:pPr>
        <w:ind w:left="0" w:firstLine="0"/>
        <w:rPr>
          <w:rFonts w:ascii="Montserrat Medium" w:eastAsia="Montserrat Medium" w:hAnsi="Montserrat Medium" w:cs="Montserrat Medium"/>
          <w:b/>
        </w:rPr>
      </w:pPr>
    </w:p>
    <w:p w:rsidR="000A69E1" w:rsidRDefault="00AE7174">
      <w:pPr>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f2"/>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0A69E1">
        <w:tc>
          <w:tcPr>
            <w:tcW w:w="13552" w:type="dxa"/>
          </w:tcPr>
          <w:p w:rsidR="000A69E1" w:rsidRDefault="00AE7174">
            <w:pPr>
              <w:ind w:left="0" w:firstLine="0"/>
              <w:rPr>
                <w:b/>
              </w:rPr>
            </w:pPr>
            <w:r>
              <w:t>Se organiza el temario en cuatro temas. De inicio se abordan los temas básicos de la estadística descriptiva con la finalidad de que el estudiante analice y represente gr</w:t>
            </w:r>
            <w:r>
              <w:t>áficamente conjuntos de datos tomados de una situación real, haciendo una interpretación de ellos mediante el uso de medidas de tendencia central lo que le permitirá identificar las características de los fenómenos poblacionales o muéstrales. En el segundo</w:t>
            </w:r>
            <w:r>
              <w:t xml:space="preserve"> y tercer tema se propone el manejo de la probabilidad y distribuciones de probabilidad, de tal forma que el estudiante aplique los conceptos en procesos de toma de decisiones que involucren incertidumbre, y que le sirvan de sustento en la realización de p</w:t>
            </w:r>
            <w:r>
              <w:t>royectos e informes. Para finalizar, se contempla el manejo de conceptos relativos al muestreo que serán aplicados en estadística inferencial. El enfoque sugerido para la asignatura requiere que las actividades de aprendizaje promuevan la investigación doc</w:t>
            </w:r>
            <w:r>
              <w:t>umental y de campo, el análisis y discusión de la información. Es importante que el estudiante aprenda a valorar las actividades programadas y que aprecie la importancia del conocimiento y los hábitos de trabajo.</w:t>
            </w:r>
          </w:p>
        </w:tc>
      </w:tr>
    </w:tbl>
    <w:p w:rsidR="000A69E1" w:rsidRDefault="000A69E1">
      <w:pPr>
        <w:ind w:left="0" w:firstLine="0"/>
        <w:rPr>
          <w:b/>
        </w:rPr>
      </w:pPr>
    </w:p>
    <w:p w:rsidR="000A69E1" w:rsidRDefault="000A69E1">
      <w:pPr>
        <w:rPr>
          <w:rFonts w:ascii="Montserrat Medium" w:eastAsia="Montserrat Medium" w:hAnsi="Montserrat Medium" w:cs="Montserrat Medium"/>
          <w:b/>
        </w:rPr>
      </w:pPr>
    </w:p>
    <w:p w:rsidR="000A69E1" w:rsidRDefault="00AE7174">
      <w:pPr>
        <w:rPr>
          <w:rFonts w:ascii="Montserrat Medium" w:eastAsia="Montserrat Medium" w:hAnsi="Montserrat Medium" w:cs="Montserrat Medium"/>
          <w:b/>
        </w:rPr>
      </w:pPr>
      <w:r>
        <w:rPr>
          <w:rFonts w:ascii="Montserrat Medium" w:eastAsia="Montserrat Medium" w:hAnsi="Montserrat Medium" w:cs="Montserrat Medium"/>
          <w:b/>
        </w:rPr>
        <w:t xml:space="preserve">3. Competencia de la asignatura </w:t>
      </w:r>
      <w:r>
        <w:rPr>
          <w:rFonts w:ascii="Montserrat Medium" w:eastAsia="Montserrat Medium" w:hAnsi="Montserrat Medium" w:cs="Montserrat Medium"/>
        </w:rPr>
        <w:t>(9)</w:t>
      </w:r>
    </w:p>
    <w:tbl>
      <w:tblPr>
        <w:tblStyle w:val="af3"/>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0A69E1">
        <w:tc>
          <w:tcPr>
            <w:tcW w:w="13552" w:type="dxa"/>
          </w:tcPr>
          <w:p w:rsidR="000A69E1" w:rsidRDefault="000A69E1">
            <w:pPr>
              <w:ind w:left="0" w:firstLine="0"/>
              <w:rPr>
                <w:b/>
              </w:rPr>
            </w:pPr>
          </w:p>
          <w:p w:rsidR="000A69E1" w:rsidRDefault="00AE7174">
            <w:pPr>
              <w:ind w:left="0" w:firstLine="0"/>
            </w:pPr>
            <w:r>
              <w:rPr>
                <w:b/>
              </w:rPr>
              <w:t>Competencia General</w:t>
            </w:r>
            <w:r>
              <w:t>:</w:t>
            </w:r>
          </w:p>
          <w:p w:rsidR="000A69E1" w:rsidRDefault="00AE7174">
            <w:pPr>
              <w:numPr>
                <w:ilvl w:val="0"/>
                <w:numId w:val="4"/>
              </w:numPr>
              <w:pBdr>
                <w:top w:val="nil"/>
                <w:left w:val="nil"/>
                <w:bottom w:val="nil"/>
                <w:right w:val="nil"/>
                <w:between w:val="nil"/>
              </w:pBdr>
              <w:spacing w:after="5" w:line="250" w:lineRule="auto"/>
              <w:rPr>
                <w:rFonts w:ascii="Montserrat Medium" w:eastAsia="Montserrat Medium" w:hAnsi="Montserrat Medium" w:cs="Montserrat Medium"/>
                <w:sz w:val="18"/>
                <w:szCs w:val="18"/>
              </w:rPr>
            </w:pPr>
            <w:r>
              <w:t>Realiza el proceso de recopilación, presentación y análisis de información económica-administrativa, para interpretar estadísticas y parámetros en muestras y poblaciones utilizando métodos de cálculo y software estadístico para la toma</w:t>
            </w:r>
            <w:r>
              <w:t xml:space="preserve"> de decisiones.</w:t>
            </w:r>
          </w:p>
          <w:p w:rsidR="000A69E1" w:rsidRDefault="00AE7174">
            <w:pPr>
              <w:ind w:left="0" w:firstLine="0"/>
            </w:pPr>
            <w:r>
              <w:rPr>
                <w:b/>
              </w:rPr>
              <w:t>Competencias previas</w:t>
            </w:r>
            <w:r>
              <w:t xml:space="preserve">: </w:t>
            </w:r>
          </w:p>
          <w:p w:rsidR="000A69E1" w:rsidRDefault="00AE7174">
            <w:pPr>
              <w:numPr>
                <w:ilvl w:val="0"/>
                <w:numId w:val="3"/>
              </w:numPr>
              <w:pBdr>
                <w:top w:val="nil"/>
                <w:left w:val="nil"/>
                <w:bottom w:val="nil"/>
                <w:right w:val="nil"/>
                <w:between w:val="nil"/>
              </w:pBdr>
            </w:pPr>
            <w:r>
              <w:t xml:space="preserve">Plantea y resuelve problemas utilizando las definiciones de límite y derivada de funciones de una variable para la elaboración de modelos matemáticos aplicados. </w:t>
            </w:r>
          </w:p>
          <w:p w:rsidR="000A69E1" w:rsidRDefault="00AE7174">
            <w:pPr>
              <w:numPr>
                <w:ilvl w:val="0"/>
                <w:numId w:val="3"/>
              </w:numPr>
              <w:pBdr>
                <w:top w:val="nil"/>
                <w:left w:val="nil"/>
                <w:bottom w:val="nil"/>
                <w:right w:val="nil"/>
                <w:between w:val="nil"/>
              </w:pBdr>
            </w:pPr>
            <w:r>
              <w:t>Aplica la definición de integral y las técnicas de inte</w:t>
            </w:r>
            <w:r>
              <w:t>gración para resolver problemas de ingeniería.</w:t>
            </w:r>
          </w:p>
        </w:tc>
      </w:tr>
    </w:tbl>
    <w:p w:rsidR="000A69E1" w:rsidRDefault="000A69E1"/>
    <w:p w:rsidR="000A69E1" w:rsidRDefault="000A69E1">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E91E0B" w:rsidRDefault="00E91E0B">
      <w:pPr>
        <w:ind w:left="0" w:firstLine="0"/>
        <w:rPr>
          <w:b/>
        </w:rPr>
      </w:pPr>
    </w:p>
    <w:p w:rsidR="000A69E1" w:rsidRDefault="000A69E1">
      <w:pPr>
        <w:ind w:left="0" w:firstLine="0"/>
        <w:rPr>
          <w:b/>
        </w:rPr>
      </w:pPr>
    </w:p>
    <w:p w:rsidR="000A69E1" w:rsidRDefault="000A69E1">
      <w:pPr>
        <w:rPr>
          <w:b/>
        </w:rPr>
      </w:pPr>
    </w:p>
    <w:p w:rsidR="000A69E1" w:rsidRDefault="00AE7174">
      <w:pPr>
        <w:tabs>
          <w:tab w:val="left" w:pos="11655"/>
        </w:tabs>
        <w:rPr>
          <w:rFonts w:ascii="Montserrat Medium" w:eastAsia="Montserrat Medium" w:hAnsi="Montserrat Medium" w:cs="Montserrat Medium"/>
          <w:b/>
        </w:rPr>
      </w:pPr>
      <w:r>
        <w:rPr>
          <w:rFonts w:ascii="Montserrat Medium" w:eastAsia="Montserrat Medium" w:hAnsi="Montserrat Medium" w:cs="Montserrat Medium"/>
          <w:b/>
        </w:rPr>
        <w:lastRenderedPageBreak/>
        <w:t>4. Análisis por competencias específicas</w:t>
      </w:r>
    </w:p>
    <w:p w:rsidR="000A69E1" w:rsidRDefault="000A69E1">
      <w:pPr>
        <w:tabs>
          <w:tab w:val="left" w:pos="11655"/>
        </w:tabs>
        <w:rPr>
          <w:rFonts w:ascii="Montserrat Medium" w:eastAsia="Montserrat Medium" w:hAnsi="Montserrat Medium" w:cs="Montserrat Medium"/>
          <w:b/>
        </w:rPr>
      </w:pPr>
    </w:p>
    <w:p w:rsidR="000A69E1" w:rsidRDefault="000A69E1">
      <w:pPr>
        <w:tabs>
          <w:tab w:val="left" w:pos="11655"/>
        </w:tabs>
        <w:rPr>
          <w:rFonts w:ascii="Montserrat Medium" w:eastAsia="Montserrat Medium" w:hAnsi="Montserrat Medium" w:cs="Montserrat Medium"/>
          <w:b/>
        </w:rPr>
      </w:pPr>
    </w:p>
    <w:p w:rsidR="000A69E1" w:rsidRDefault="00AE7174">
      <w:pPr>
        <w:rPr>
          <w:rFonts w:ascii="Montserrat Medium" w:eastAsia="Montserrat Medium" w:hAnsi="Montserrat Medium" w:cs="Montserrat Medium"/>
        </w:rPr>
      </w:pPr>
      <w:r>
        <w:rPr>
          <w:rFonts w:ascii="Montserrat Medium" w:eastAsia="Montserrat Medium" w:hAnsi="Montserrat Medium" w:cs="Montserrat Medium"/>
          <w:b/>
        </w:rPr>
        <w:t>Competencia No.</w:t>
      </w:r>
      <w:proofErr w:type="gramStart"/>
      <w:r>
        <w:rPr>
          <w:rFonts w:ascii="Montserrat Medium" w:eastAsia="Montserrat Medium" w:hAnsi="Montserrat Medium" w:cs="Montserrat Medium"/>
          <w:b/>
        </w:rPr>
        <w:t xml:space="preserve">: </w:t>
      </w:r>
      <w:r>
        <w:rPr>
          <w:rFonts w:ascii="Montserrat Medium" w:eastAsia="Montserrat Medium" w:hAnsi="Montserrat Medium" w:cs="Montserrat Medium"/>
        </w:rPr>
        <w:t xml:space="preserve"> 1</w:t>
      </w:r>
      <w:proofErr w:type="gramEnd"/>
      <w:r>
        <w:rPr>
          <w:rFonts w:ascii="Montserrat Medium" w:eastAsia="Montserrat Medium" w:hAnsi="Montserrat Medium" w:cs="Montserrat Medium"/>
        </w:rPr>
        <w:t xml:space="preserve">.- </w:t>
      </w:r>
      <w:r>
        <w:t>Distribuciones de frecuencia.</w:t>
      </w:r>
    </w:p>
    <w:p w:rsidR="000A69E1" w:rsidRDefault="00AE7174">
      <w:pPr>
        <w:spacing w:after="0" w:line="240" w:lineRule="auto"/>
        <w:ind w:left="0" w:firstLine="0"/>
        <w:jc w:val="left"/>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 xml:space="preserve">Descripción: </w:t>
      </w:r>
      <w:r>
        <w:t>Recopila conjuntos de datos tomados de una situación real para interpretarlos de manera estadística y de forma gráfica.</w:t>
      </w:r>
    </w:p>
    <w:p w:rsidR="000A69E1" w:rsidRDefault="000A69E1">
      <w:pPr>
        <w:rPr>
          <w:sz w:val="24"/>
          <w:szCs w:val="24"/>
        </w:rPr>
      </w:pPr>
    </w:p>
    <w:tbl>
      <w:tblPr>
        <w:tblStyle w:val="af4"/>
        <w:tblW w:w="1374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5"/>
        <w:gridCol w:w="3256"/>
        <w:gridCol w:w="2974"/>
        <w:gridCol w:w="3298"/>
        <w:gridCol w:w="992"/>
      </w:tblGrid>
      <w:tr w:rsidR="000A69E1">
        <w:tc>
          <w:tcPr>
            <w:tcW w:w="3225"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3298"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992"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0A69E1">
        <w:trPr>
          <w:trHeight w:val="4115"/>
        </w:trPr>
        <w:tc>
          <w:tcPr>
            <w:tcW w:w="3225" w:type="dxa"/>
          </w:tcPr>
          <w:p w:rsidR="000A69E1" w:rsidRDefault="000A69E1">
            <w:pPr>
              <w:ind w:left="596" w:hanging="596"/>
              <w:jc w:val="left"/>
            </w:pPr>
          </w:p>
          <w:p w:rsidR="000A69E1" w:rsidRDefault="00AE7174">
            <w:pPr>
              <w:ind w:left="596" w:hanging="596"/>
              <w:jc w:val="left"/>
            </w:pPr>
            <w:r>
              <w:t xml:space="preserve">1.1 Conceptos de estadística y su clasificación. </w:t>
            </w:r>
          </w:p>
          <w:p w:rsidR="000A69E1" w:rsidRDefault="000A69E1">
            <w:pPr>
              <w:ind w:left="596" w:hanging="596"/>
              <w:jc w:val="left"/>
            </w:pPr>
          </w:p>
          <w:p w:rsidR="000A69E1" w:rsidRDefault="00AE7174">
            <w:pPr>
              <w:ind w:left="596" w:hanging="596"/>
              <w:jc w:val="left"/>
            </w:pPr>
            <w:r>
              <w:t xml:space="preserve">1.2 Recopilación de datos. </w:t>
            </w:r>
          </w:p>
          <w:p w:rsidR="000A69E1" w:rsidRDefault="000A69E1">
            <w:pPr>
              <w:ind w:left="596" w:hanging="596"/>
              <w:jc w:val="left"/>
            </w:pPr>
          </w:p>
          <w:p w:rsidR="000A69E1" w:rsidRDefault="00AE7174">
            <w:pPr>
              <w:ind w:left="447" w:hanging="306"/>
              <w:jc w:val="left"/>
            </w:pPr>
            <w:r>
              <w:t xml:space="preserve">1.3 Distribución de frecuencias. 1.3.1 Polígonos de frecuencia, histogramas y ojivas. </w:t>
            </w:r>
          </w:p>
          <w:p w:rsidR="000A69E1" w:rsidRDefault="000A69E1">
            <w:pPr>
              <w:ind w:left="596" w:hanging="596"/>
              <w:jc w:val="left"/>
            </w:pPr>
          </w:p>
          <w:p w:rsidR="000A69E1" w:rsidRDefault="00AE7174">
            <w:pPr>
              <w:ind w:left="596" w:hanging="596"/>
              <w:jc w:val="left"/>
            </w:pPr>
            <w:r>
              <w:t xml:space="preserve">1.4 Medidas de tendencia central para un conjunto de datos y datos agrupados. </w:t>
            </w:r>
          </w:p>
          <w:p w:rsidR="000A69E1" w:rsidRDefault="00AE7174">
            <w:pPr>
              <w:ind w:left="873" w:hanging="567"/>
              <w:jc w:val="left"/>
            </w:pPr>
            <w:r>
              <w:t xml:space="preserve">1.4.1 Media, Media ponderada. </w:t>
            </w:r>
          </w:p>
          <w:p w:rsidR="000A69E1" w:rsidRDefault="00AE7174">
            <w:pPr>
              <w:ind w:left="731" w:hanging="425"/>
              <w:jc w:val="left"/>
            </w:pPr>
            <w:r>
              <w:t xml:space="preserve">1.4.2 Mediana. </w:t>
            </w:r>
          </w:p>
          <w:p w:rsidR="000A69E1" w:rsidRDefault="00AE7174">
            <w:pPr>
              <w:ind w:left="731" w:hanging="425"/>
              <w:jc w:val="left"/>
            </w:pPr>
            <w:r>
              <w:t xml:space="preserve">1.4.3 Moda. </w:t>
            </w:r>
          </w:p>
          <w:p w:rsidR="000A69E1" w:rsidRDefault="00AE7174">
            <w:pPr>
              <w:ind w:left="731" w:hanging="425"/>
              <w:jc w:val="left"/>
            </w:pPr>
            <w:r>
              <w:t xml:space="preserve">1.4.4 Relación entre media, </w:t>
            </w:r>
            <w:r>
              <w:lastRenderedPageBreak/>
              <w:t>mediana y moda.</w:t>
            </w:r>
          </w:p>
          <w:p w:rsidR="000A69E1" w:rsidRDefault="000A69E1">
            <w:pPr>
              <w:ind w:left="731" w:hanging="425"/>
              <w:jc w:val="left"/>
            </w:pPr>
          </w:p>
          <w:p w:rsidR="000A69E1" w:rsidRDefault="00AE7174">
            <w:pPr>
              <w:ind w:left="596" w:hanging="596"/>
              <w:jc w:val="left"/>
            </w:pPr>
            <w:r>
              <w:t xml:space="preserve">1.5 Medidas de dispersión para un conjunto de datos y datos agrupados. </w:t>
            </w:r>
          </w:p>
          <w:p w:rsidR="000A69E1" w:rsidRDefault="00AE7174">
            <w:pPr>
              <w:ind w:left="873" w:hanging="596"/>
              <w:jc w:val="left"/>
            </w:pPr>
            <w:r>
              <w:t xml:space="preserve">1.5.1 Rango. </w:t>
            </w:r>
          </w:p>
          <w:p w:rsidR="000A69E1" w:rsidRDefault="00AE7174">
            <w:pPr>
              <w:ind w:left="873" w:hanging="596"/>
              <w:jc w:val="left"/>
            </w:pPr>
            <w:r>
              <w:t xml:space="preserve">1.5.2 Desviación media. </w:t>
            </w:r>
          </w:p>
          <w:p w:rsidR="000A69E1" w:rsidRDefault="00AE7174">
            <w:pPr>
              <w:ind w:left="873" w:hanging="596"/>
              <w:jc w:val="left"/>
            </w:pPr>
            <w:r>
              <w:t xml:space="preserve">1.5.3 Varianza. </w:t>
            </w:r>
          </w:p>
          <w:p w:rsidR="000A69E1" w:rsidRDefault="00AE7174">
            <w:pPr>
              <w:ind w:left="873" w:hanging="596"/>
              <w:jc w:val="left"/>
              <w:rPr>
                <w:sz w:val="16"/>
                <w:szCs w:val="16"/>
              </w:rPr>
            </w:pPr>
            <w:r>
              <w:t>1.5.4 Desviación estándar</w:t>
            </w:r>
          </w:p>
        </w:tc>
        <w:tc>
          <w:tcPr>
            <w:tcW w:w="3256" w:type="dxa"/>
          </w:tcPr>
          <w:p w:rsidR="000A69E1" w:rsidRDefault="000A69E1">
            <w:pPr>
              <w:spacing w:after="0" w:line="240" w:lineRule="auto"/>
              <w:ind w:left="0" w:firstLine="0"/>
              <w:rPr>
                <w:sz w:val="16"/>
                <w:szCs w:val="16"/>
              </w:rPr>
            </w:pP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Plantear un problema para definir su situación relevante mediante un análisis estadístico para poder resolverlo con más certeza.</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la importancia de recopilar una m</w:t>
            </w:r>
            <w:r>
              <w:rPr>
                <w:sz w:val="16"/>
                <w:szCs w:val="16"/>
              </w:rPr>
              <w:t>uestra suficiente de datos de una población para que los parámetros sean representativos para la población.</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los polígonos de frecuencias para representar el estatus de la población.</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el proceso lógico y el razonamiento matemático de la t</w:t>
            </w:r>
            <w:r>
              <w:rPr>
                <w:sz w:val="16"/>
                <w:szCs w:val="16"/>
              </w:rPr>
              <w:t xml:space="preserve">écnica para registrar los datos en Excel, agruparlos en rangos clasificándolos y cuantificarlos por intervalos, graficarlos, calcular la media, la moda, la mediana, la media ponderada, la varianza, la desviación estándar, </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Elaborar el examen I</w:t>
            </w:r>
          </w:p>
          <w:p w:rsidR="000A69E1" w:rsidRDefault="000A69E1">
            <w:pPr>
              <w:spacing w:after="0" w:line="240" w:lineRule="auto"/>
              <w:ind w:left="0" w:firstLine="0"/>
              <w:rPr>
                <w:sz w:val="16"/>
                <w:szCs w:val="16"/>
              </w:rPr>
            </w:pPr>
          </w:p>
        </w:tc>
        <w:tc>
          <w:tcPr>
            <w:tcW w:w="2974" w:type="dxa"/>
          </w:tcPr>
          <w:p w:rsidR="000A69E1" w:rsidRDefault="00AE7174">
            <w:pPr>
              <w:ind w:left="0" w:firstLine="0"/>
              <w:rPr>
                <w:sz w:val="16"/>
                <w:szCs w:val="16"/>
              </w:rPr>
            </w:pPr>
            <w:r>
              <w:rPr>
                <w:sz w:val="16"/>
                <w:szCs w:val="16"/>
              </w:rPr>
              <w:t xml:space="preserve"> </w:t>
            </w:r>
          </w:p>
          <w:p w:rsidR="000A69E1" w:rsidRDefault="00AE7174">
            <w:pPr>
              <w:ind w:left="0" w:firstLine="0"/>
              <w:rPr>
                <w:sz w:val="16"/>
                <w:szCs w:val="16"/>
              </w:rPr>
            </w:pPr>
            <w:r>
              <w:rPr>
                <w:sz w:val="16"/>
                <w:szCs w:val="16"/>
              </w:rPr>
              <w:t>El estudiante debe entender claramente el objetivo del problema.</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utilizar el Excel para clasificar los datos de la muestra en intervalos, cuantificar los casos, calcular la media, la moda, la mediana, la moda, la varianza y la desviació</w:t>
            </w:r>
            <w:r>
              <w:rPr>
                <w:sz w:val="16"/>
                <w:szCs w:val="16"/>
              </w:rPr>
              <w:t>n estándar.</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utilizar las funciones de Excel para calcular las medidas de tendencia central y la de dispersión y comparar las diferencias con las que calculó con los datos agrupados. Trabaja en equipo y se retroalimentan entre ellos.</w:t>
            </w:r>
          </w:p>
          <w:p w:rsidR="000A69E1" w:rsidRDefault="000A69E1">
            <w:pPr>
              <w:ind w:left="0" w:firstLine="0"/>
              <w:rPr>
                <w:sz w:val="16"/>
                <w:szCs w:val="16"/>
              </w:rPr>
            </w:pPr>
          </w:p>
          <w:p w:rsidR="000A69E1" w:rsidRDefault="00AE7174">
            <w:pPr>
              <w:ind w:left="0" w:firstLine="0"/>
              <w:rPr>
                <w:sz w:val="16"/>
                <w:szCs w:val="16"/>
              </w:rPr>
            </w:pPr>
            <w:r>
              <w:rPr>
                <w:sz w:val="16"/>
                <w:szCs w:val="16"/>
              </w:rPr>
              <w:t>El</w:t>
            </w:r>
            <w:r>
              <w:rPr>
                <w:sz w:val="16"/>
                <w:szCs w:val="16"/>
              </w:rPr>
              <w:t xml:space="preserve"> estudiante debe entregar los ejercicios necesarios para demostrar que entendió la lógica y razonamiento de la técnica para resolver los problemas de estadística.</w:t>
            </w:r>
          </w:p>
          <w:p w:rsidR="000A69E1" w:rsidRDefault="000A69E1">
            <w:pPr>
              <w:ind w:left="0" w:firstLine="0"/>
              <w:rPr>
                <w:sz w:val="16"/>
                <w:szCs w:val="16"/>
              </w:rPr>
            </w:pPr>
          </w:p>
          <w:p w:rsidR="000A69E1" w:rsidRDefault="00AE7174">
            <w:pPr>
              <w:ind w:left="0" w:firstLine="0"/>
              <w:rPr>
                <w:sz w:val="16"/>
                <w:szCs w:val="16"/>
              </w:rPr>
            </w:pPr>
            <w:r>
              <w:rPr>
                <w:sz w:val="16"/>
                <w:szCs w:val="16"/>
              </w:rPr>
              <w:lastRenderedPageBreak/>
              <w:t xml:space="preserve">El estudiante debe desarrollar los ejercicios necesarios para reafirmar sus conocimientos y </w:t>
            </w:r>
            <w:r>
              <w:rPr>
                <w:sz w:val="16"/>
                <w:szCs w:val="16"/>
              </w:rPr>
              <w:t>determinar sus conclusiones</w:t>
            </w:r>
          </w:p>
          <w:p w:rsidR="000A69E1" w:rsidRDefault="000A69E1">
            <w:pPr>
              <w:ind w:left="0" w:firstLine="0"/>
              <w:rPr>
                <w:sz w:val="16"/>
                <w:szCs w:val="16"/>
              </w:rPr>
            </w:pPr>
          </w:p>
          <w:p w:rsidR="000A69E1" w:rsidRDefault="000A69E1">
            <w:pPr>
              <w:ind w:left="0" w:firstLine="0"/>
              <w:rPr>
                <w:sz w:val="16"/>
                <w:szCs w:val="16"/>
              </w:rPr>
            </w:pPr>
          </w:p>
          <w:p w:rsidR="000A69E1" w:rsidRDefault="000A69E1">
            <w:pPr>
              <w:ind w:left="0" w:firstLine="0"/>
              <w:rPr>
                <w:sz w:val="16"/>
                <w:szCs w:val="16"/>
              </w:rPr>
            </w:pPr>
          </w:p>
          <w:p w:rsidR="000A69E1" w:rsidRDefault="000A69E1">
            <w:pPr>
              <w:ind w:left="0" w:firstLine="0"/>
              <w:rPr>
                <w:sz w:val="16"/>
                <w:szCs w:val="16"/>
              </w:rPr>
            </w:pPr>
          </w:p>
        </w:tc>
        <w:tc>
          <w:tcPr>
            <w:tcW w:w="3298" w:type="dxa"/>
          </w:tcPr>
          <w:p w:rsidR="000A69E1" w:rsidRDefault="000A69E1">
            <w:pPr>
              <w:rPr>
                <w:sz w:val="16"/>
                <w:szCs w:val="16"/>
              </w:rPr>
            </w:pPr>
          </w:p>
          <w:p w:rsidR="000A69E1" w:rsidRDefault="00AE7174">
            <w:pPr>
              <w:rPr>
                <w:sz w:val="16"/>
                <w:szCs w:val="16"/>
              </w:rPr>
            </w:pPr>
            <w:r>
              <w:rPr>
                <w:sz w:val="16"/>
                <w:szCs w:val="16"/>
              </w:rPr>
              <w:t>Comprende el objetivo la importancia de elaborar un procedimiento sencillo y de información organizada para su mejor compresión.</w:t>
            </w:r>
          </w:p>
          <w:p w:rsidR="000A69E1" w:rsidRDefault="000A69E1">
            <w:pPr>
              <w:rPr>
                <w:sz w:val="16"/>
                <w:szCs w:val="16"/>
              </w:rPr>
            </w:pPr>
          </w:p>
          <w:p w:rsidR="000A69E1" w:rsidRDefault="00AE7174">
            <w:pPr>
              <w:rPr>
                <w:sz w:val="16"/>
                <w:szCs w:val="16"/>
              </w:rPr>
            </w:pPr>
            <w:r>
              <w:rPr>
                <w:sz w:val="16"/>
                <w:szCs w:val="16"/>
              </w:rPr>
              <w:t>Investiga y trabaja en equipo para organizar la información para resolver un problema.</w:t>
            </w:r>
          </w:p>
          <w:p w:rsidR="000A69E1" w:rsidRDefault="000A69E1">
            <w:pPr>
              <w:rPr>
                <w:sz w:val="16"/>
                <w:szCs w:val="16"/>
              </w:rPr>
            </w:pPr>
          </w:p>
          <w:p w:rsidR="000A69E1" w:rsidRDefault="00AE7174">
            <w:pPr>
              <w:rPr>
                <w:sz w:val="16"/>
                <w:szCs w:val="16"/>
              </w:rPr>
            </w:pPr>
            <w:r>
              <w:rPr>
                <w:sz w:val="16"/>
                <w:szCs w:val="16"/>
              </w:rPr>
              <w:t>Compr</w:t>
            </w:r>
            <w:r>
              <w:rPr>
                <w:sz w:val="16"/>
                <w:szCs w:val="16"/>
              </w:rPr>
              <w:t>ende la secuencia de cálculo que exponen sus compañeros para el procedimiento, y tiene el criterio para retroalimentarlos.</w:t>
            </w:r>
          </w:p>
          <w:p w:rsidR="000A69E1" w:rsidRDefault="000A69E1">
            <w:pPr>
              <w:rPr>
                <w:sz w:val="16"/>
                <w:szCs w:val="16"/>
              </w:rPr>
            </w:pPr>
          </w:p>
          <w:p w:rsidR="000A69E1" w:rsidRDefault="00AE7174">
            <w:pPr>
              <w:rPr>
                <w:sz w:val="16"/>
                <w:szCs w:val="16"/>
              </w:rPr>
            </w:pPr>
            <w:r>
              <w:rPr>
                <w:sz w:val="16"/>
                <w:szCs w:val="16"/>
              </w:rPr>
              <w:t>Define el procedimiento ordenado y organizado en intervalos, lo expone paso a paso la relación de los datos en una hoja y concluye m</w:t>
            </w:r>
            <w:r>
              <w:rPr>
                <w:sz w:val="16"/>
                <w:szCs w:val="16"/>
              </w:rPr>
              <w:t>ostrando resultados que representan con veracidad el estatus de la población</w:t>
            </w:r>
          </w:p>
          <w:p w:rsidR="000A69E1" w:rsidRDefault="000A69E1">
            <w:pPr>
              <w:rPr>
                <w:sz w:val="16"/>
                <w:szCs w:val="16"/>
              </w:rPr>
            </w:pPr>
          </w:p>
          <w:p w:rsidR="000A69E1" w:rsidRDefault="00AE7174">
            <w:pPr>
              <w:rPr>
                <w:sz w:val="16"/>
                <w:szCs w:val="16"/>
              </w:rPr>
            </w:pPr>
            <w:r>
              <w:rPr>
                <w:sz w:val="16"/>
                <w:szCs w:val="16"/>
              </w:rPr>
              <w:t>Valora el aprendizaje significativo.</w:t>
            </w:r>
          </w:p>
          <w:p w:rsidR="000A69E1" w:rsidRDefault="000A69E1">
            <w:pPr>
              <w:ind w:left="212" w:hanging="212"/>
              <w:rPr>
                <w:sz w:val="16"/>
                <w:szCs w:val="16"/>
              </w:rPr>
            </w:pPr>
          </w:p>
        </w:tc>
        <w:tc>
          <w:tcPr>
            <w:tcW w:w="992" w:type="dxa"/>
            <w:shd w:val="clear" w:color="auto" w:fill="auto"/>
          </w:tcPr>
          <w:p w:rsidR="000A69E1" w:rsidRDefault="000A69E1">
            <w:pPr>
              <w:rPr>
                <w:sz w:val="16"/>
                <w:szCs w:val="16"/>
              </w:rPr>
            </w:pPr>
          </w:p>
          <w:p w:rsidR="000A69E1" w:rsidRDefault="00AE7174">
            <w:pPr>
              <w:jc w:val="center"/>
              <w:rPr>
                <w:sz w:val="16"/>
                <w:szCs w:val="16"/>
              </w:rPr>
            </w:pPr>
            <w:r>
              <w:rPr>
                <w:u w:val="single"/>
              </w:rPr>
              <w:t>4-6</w:t>
            </w:r>
          </w:p>
        </w:tc>
      </w:tr>
    </w:tbl>
    <w:p w:rsidR="000A69E1" w:rsidRDefault="000A69E1">
      <w:pPr>
        <w:spacing w:after="80"/>
        <w:ind w:left="0" w:firstLine="0"/>
        <w:rPr>
          <w:rFonts w:ascii="Montserrat Medium" w:eastAsia="Montserrat Medium" w:hAnsi="Montserrat Medium" w:cs="Montserrat Medium"/>
          <w:b/>
          <w:sz w:val="24"/>
          <w:szCs w:val="24"/>
        </w:rPr>
      </w:pPr>
    </w:p>
    <w:p w:rsidR="000A69E1" w:rsidRDefault="000A69E1">
      <w:pPr>
        <w:spacing w:after="80"/>
        <w:ind w:left="0" w:firstLine="0"/>
        <w:rPr>
          <w:rFonts w:ascii="Montserrat Medium" w:eastAsia="Montserrat Medium" w:hAnsi="Montserrat Medium" w:cs="Montserrat Medium"/>
          <w:b/>
          <w:sz w:val="24"/>
          <w:szCs w:val="24"/>
        </w:rPr>
      </w:pPr>
    </w:p>
    <w:p w:rsidR="000A69E1" w:rsidRDefault="00AE7174">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5"/>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851"/>
        <w:gridCol w:w="567"/>
        <w:gridCol w:w="708"/>
        <w:gridCol w:w="709"/>
        <w:gridCol w:w="709"/>
        <w:gridCol w:w="656"/>
        <w:gridCol w:w="761"/>
        <w:gridCol w:w="4791"/>
      </w:tblGrid>
      <w:tr w:rsidR="000A69E1">
        <w:trPr>
          <w:trHeight w:val="375"/>
        </w:trPr>
        <w:tc>
          <w:tcPr>
            <w:tcW w:w="3539"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85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4110" w:type="dxa"/>
            <w:gridSpan w:val="6"/>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79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0A69E1">
        <w:tc>
          <w:tcPr>
            <w:tcW w:w="3539"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85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567"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708"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656"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76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79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sz w:val="18"/>
                <w:szCs w:val="18"/>
              </w:rPr>
            </w:pP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(22)</w:t>
            </w:r>
          </w:p>
        </w:tc>
        <w:tc>
          <w:tcPr>
            <w:tcW w:w="85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(23)</w:t>
            </w:r>
          </w:p>
        </w:tc>
        <w:tc>
          <w:tcPr>
            <w:tcW w:w="4110" w:type="dxa"/>
            <w:gridSpan w:val="6"/>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(24)</w:t>
            </w: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r>
              <w:rPr>
                <w:rFonts w:ascii="Montserrat Medium" w:eastAsia="Montserrat Medium" w:hAnsi="Montserrat Medium" w:cs="Montserrat Medium"/>
                <w:sz w:val="18"/>
                <w:szCs w:val="18"/>
                <w:vertAlign w:val="subscript"/>
              </w:rPr>
              <w:t xml:space="preserve">1 </w:t>
            </w:r>
            <w:r>
              <w:rPr>
                <w:rFonts w:ascii="Montserrat Medium" w:eastAsia="Montserrat Medium" w:hAnsi="Montserrat Medium" w:cs="Montserrat Medium"/>
                <w:sz w:val="18"/>
                <w:szCs w:val="18"/>
              </w:rPr>
              <w:t>Examen diagnóstico</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aplica</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r>
              <w:rPr>
                <w:rFonts w:ascii="Montserrat Medium" w:eastAsia="Montserrat Medium" w:hAnsi="Montserrat Medium" w:cs="Montserrat Medium"/>
                <w:sz w:val="18"/>
                <w:szCs w:val="18"/>
              </w:rPr>
              <w:t xml:space="preserve"> Comprendió el objetivo de los alcances del problema.</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67"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Planteamiento y determinación del objetivo.</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r>
              <w:rPr>
                <w:rFonts w:ascii="Montserrat Medium" w:eastAsia="Montserrat Medium" w:hAnsi="Montserrat Medium" w:cs="Montserrat Medium"/>
                <w:sz w:val="18"/>
                <w:szCs w:val="18"/>
              </w:rPr>
              <w:t xml:space="preserve"> El estudiante comprendió el desarrollo de la técnica para </w:t>
            </w:r>
            <w:r>
              <w:rPr>
                <w:rFonts w:ascii="Montserrat Medium" w:eastAsia="Montserrat Medium" w:hAnsi="Montserrat Medium" w:cs="Montserrat Medium"/>
                <w:sz w:val="18"/>
                <w:szCs w:val="18"/>
              </w:rPr>
              <w:lastRenderedPageBreak/>
              <w:t xml:space="preserve">calcular las medidas de tendencia central y la variabilidad,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25%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 la hoja electrónica de Excel con los ejercicios y cuaderno.</w:t>
            </w:r>
          </w:p>
        </w:tc>
      </w:tr>
      <w:tr w:rsidR="000A69E1">
        <w:tc>
          <w:tcPr>
            <w:tcW w:w="3539" w:type="dxa"/>
            <w:shd w:val="clear" w:color="auto" w:fill="auto"/>
          </w:tcPr>
          <w:p w:rsidR="000A69E1" w:rsidRDefault="00AE7174">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EF</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Expuso claramente el desarrollo del procedimiento de cálculo y las conclusiones.</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Participó en la presentación de sus resultados con una explicación clara y concisa del proceso cálculo en su cuaderno, PowerPoint y/o Excel.</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r>
              <w:rPr>
                <w:rFonts w:ascii="Montserrat Medium" w:eastAsia="Montserrat Medium" w:hAnsi="Montserrat Medium" w:cs="Montserrat Medium"/>
                <w:sz w:val="18"/>
                <w:szCs w:val="18"/>
              </w:rPr>
              <w:t xml:space="preserve"> Examen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Examen.</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67"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656"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61"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0A69E1">
            <w:pPr>
              <w:rPr>
                <w:rFonts w:ascii="Montserrat Medium" w:eastAsia="Montserrat Medium" w:hAnsi="Montserrat Medium" w:cs="Montserrat Medium"/>
                <w:sz w:val="18"/>
                <w:szCs w:val="18"/>
              </w:rPr>
            </w:pPr>
          </w:p>
        </w:tc>
      </w:tr>
    </w:tbl>
    <w:p w:rsidR="000A69E1" w:rsidRDefault="000A69E1">
      <w:pPr>
        <w:ind w:left="0" w:firstLine="0"/>
        <w:rPr>
          <w:rFonts w:ascii="Montserrat Medium" w:eastAsia="Montserrat Medium" w:hAnsi="Montserrat Medium" w:cs="Montserrat Medium"/>
          <w:b/>
          <w:sz w:val="18"/>
          <w:szCs w:val="18"/>
        </w:rPr>
      </w:pPr>
    </w:p>
    <w:p w:rsidR="00E91E0B" w:rsidRDefault="00E91E0B">
      <w:pPr>
        <w:ind w:left="0" w:firstLine="0"/>
        <w:rPr>
          <w:rFonts w:ascii="Montserrat Medium" w:eastAsia="Montserrat Medium" w:hAnsi="Montserrat Medium" w:cs="Montserrat Medium"/>
          <w:b/>
          <w:sz w:val="18"/>
          <w:szCs w:val="18"/>
        </w:rPr>
      </w:pPr>
    </w:p>
    <w:p w:rsidR="000A69E1" w:rsidRDefault="00AE7174">
      <w:r>
        <w:rPr>
          <w:rFonts w:ascii="Montserrat Medium" w:eastAsia="Montserrat Medium" w:hAnsi="Montserrat Medium" w:cs="Montserrat Medium"/>
          <w:b/>
        </w:rPr>
        <w:t xml:space="preserve">Competencia No.: </w:t>
      </w:r>
      <w:r>
        <w:rPr>
          <w:rFonts w:ascii="Montserrat Medium" w:eastAsia="Montserrat Medium" w:hAnsi="Montserrat Medium" w:cs="Montserrat Medium"/>
        </w:rPr>
        <w:t xml:space="preserve"> 2.- </w:t>
      </w:r>
      <w:r>
        <w:t>Introducción a la probabilidad y valor esperado</w:t>
      </w:r>
      <w:proofErr w:type="gramStart"/>
      <w:r>
        <w:t>..</w:t>
      </w:r>
      <w:proofErr w:type="gramEnd"/>
    </w:p>
    <w:p w:rsidR="000A69E1" w:rsidRDefault="00AE7174">
      <w:pPr>
        <w:ind w:left="1276" w:hanging="1276"/>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Descripción</w:t>
      </w:r>
      <w:proofErr w:type="gramStart"/>
      <w:r>
        <w:rPr>
          <w:rFonts w:ascii="Montserrat Medium" w:eastAsia="Montserrat Medium" w:hAnsi="Montserrat Medium" w:cs="Montserrat Medium"/>
          <w:b/>
          <w:sz w:val="18"/>
          <w:szCs w:val="18"/>
        </w:rPr>
        <w:t>:</w:t>
      </w:r>
      <w:r>
        <w:t>.</w:t>
      </w:r>
      <w:proofErr w:type="gramEnd"/>
      <w:r>
        <w:t xml:space="preserve"> Aplica los fundamentos de la teoría de la probabilidad para la solución de problemas que impliquen toma de decisiones</w:t>
      </w:r>
    </w:p>
    <w:p w:rsidR="000A69E1" w:rsidRDefault="000A69E1">
      <w:pPr>
        <w:rPr>
          <w:sz w:val="24"/>
          <w:szCs w:val="24"/>
        </w:rPr>
      </w:pPr>
    </w:p>
    <w:tbl>
      <w:tblPr>
        <w:tblStyle w:val="af6"/>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5"/>
        <w:gridCol w:w="3256"/>
        <w:gridCol w:w="2974"/>
        <w:gridCol w:w="2873"/>
        <w:gridCol w:w="963"/>
      </w:tblGrid>
      <w:tr w:rsidR="000A69E1">
        <w:tc>
          <w:tcPr>
            <w:tcW w:w="3225"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87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w:t>
            </w:r>
            <w:r>
              <w:rPr>
                <w:rFonts w:ascii="Montserrat Medium" w:eastAsia="Montserrat Medium" w:hAnsi="Montserrat Medium" w:cs="Montserrat Medium"/>
                <w:b/>
                <w:smallCaps/>
                <w:sz w:val="18"/>
                <w:szCs w:val="18"/>
              </w:rPr>
              <w:t>ias genéricas</w:t>
            </w:r>
          </w:p>
        </w:tc>
        <w:tc>
          <w:tcPr>
            <w:tcW w:w="96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0A69E1">
        <w:trPr>
          <w:trHeight w:val="430"/>
        </w:trPr>
        <w:tc>
          <w:tcPr>
            <w:tcW w:w="3225" w:type="dxa"/>
          </w:tcPr>
          <w:p w:rsidR="000A69E1" w:rsidRDefault="000A69E1">
            <w:pPr>
              <w:ind w:left="447" w:hanging="447"/>
              <w:jc w:val="left"/>
              <w:rPr>
                <w:sz w:val="16"/>
                <w:szCs w:val="16"/>
              </w:rPr>
            </w:pPr>
          </w:p>
          <w:p w:rsidR="000A69E1" w:rsidRDefault="00AE7174">
            <w:pPr>
              <w:ind w:left="447" w:hanging="447"/>
              <w:jc w:val="left"/>
              <w:rPr>
                <w:sz w:val="16"/>
                <w:szCs w:val="16"/>
              </w:rPr>
            </w:pPr>
            <w:r>
              <w:rPr>
                <w:sz w:val="16"/>
                <w:szCs w:val="16"/>
              </w:rPr>
              <w:t>2.1 Teoría de conjuntos.</w:t>
            </w:r>
          </w:p>
          <w:p w:rsidR="000A69E1" w:rsidRDefault="00AE7174">
            <w:pPr>
              <w:ind w:left="731" w:hanging="447"/>
              <w:jc w:val="left"/>
              <w:rPr>
                <w:sz w:val="16"/>
                <w:szCs w:val="16"/>
              </w:rPr>
            </w:pPr>
            <w:r>
              <w:rPr>
                <w:sz w:val="16"/>
                <w:szCs w:val="16"/>
              </w:rPr>
              <w:t xml:space="preserve">2.1.1 Definición, propiedades y operaciones básicas con conjuntos. </w:t>
            </w:r>
          </w:p>
          <w:p w:rsidR="000A69E1" w:rsidRDefault="00AE7174">
            <w:pPr>
              <w:ind w:left="731" w:hanging="447"/>
              <w:jc w:val="left"/>
              <w:rPr>
                <w:sz w:val="16"/>
                <w:szCs w:val="16"/>
              </w:rPr>
            </w:pPr>
            <w:r>
              <w:rPr>
                <w:sz w:val="16"/>
                <w:szCs w:val="16"/>
              </w:rPr>
              <w:t xml:space="preserve">2.1.2 Técnicas de conteo. </w:t>
            </w:r>
          </w:p>
          <w:p w:rsidR="000A69E1" w:rsidRDefault="00AE7174">
            <w:pPr>
              <w:ind w:left="731" w:hanging="447"/>
              <w:jc w:val="left"/>
              <w:rPr>
                <w:sz w:val="16"/>
                <w:szCs w:val="16"/>
              </w:rPr>
            </w:pPr>
            <w:r>
              <w:rPr>
                <w:sz w:val="16"/>
                <w:szCs w:val="16"/>
              </w:rPr>
              <w:t xml:space="preserve">2.1.3 Diagrama de árbol. </w:t>
            </w:r>
          </w:p>
          <w:p w:rsidR="000A69E1" w:rsidRDefault="00AE7174">
            <w:pPr>
              <w:ind w:left="731" w:hanging="447"/>
              <w:jc w:val="left"/>
              <w:rPr>
                <w:sz w:val="16"/>
                <w:szCs w:val="16"/>
              </w:rPr>
            </w:pPr>
            <w:r>
              <w:rPr>
                <w:sz w:val="16"/>
                <w:szCs w:val="16"/>
              </w:rPr>
              <w:t xml:space="preserve">2.1.4 Análisis combinatorio. </w:t>
            </w:r>
          </w:p>
          <w:p w:rsidR="000A69E1" w:rsidRDefault="000A69E1">
            <w:pPr>
              <w:ind w:left="731" w:hanging="447"/>
              <w:jc w:val="left"/>
              <w:rPr>
                <w:sz w:val="16"/>
                <w:szCs w:val="16"/>
              </w:rPr>
            </w:pPr>
          </w:p>
          <w:p w:rsidR="000A69E1" w:rsidRDefault="00AE7174">
            <w:pPr>
              <w:ind w:left="447" w:hanging="447"/>
              <w:jc w:val="left"/>
              <w:rPr>
                <w:sz w:val="16"/>
                <w:szCs w:val="16"/>
              </w:rPr>
            </w:pPr>
            <w:r>
              <w:rPr>
                <w:sz w:val="16"/>
                <w:szCs w:val="16"/>
              </w:rPr>
              <w:t xml:space="preserve">2.2 Combinaciones y permutaciones. </w:t>
            </w:r>
          </w:p>
          <w:p w:rsidR="000A69E1" w:rsidRDefault="000A69E1">
            <w:pPr>
              <w:ind w:left="447" w:hanging="447"/>
              <w:jc w:val="left"/>
              <w:rPr>
                <w:sz w:val="16"/>
                <w:szCs w:val="16"/>
              </w:rPr>
            </w:pPr>
          </w:p>
          <w:p w:rsidR="000A69E1" w:rsidRDefault="00AE7174">
            <w:pPr>
              <w:ind w:left="447" w:hanging="447"/>
              <w:jc w:val="left"/>
              <w:rPr>
                <w:sz w:val="16"/>
                <w:szCs w:val="16"/>
              </w:rPr>
            </w:pPr>
            <w:r>
              <w:rPr>
                <w:sz w:val="16"/>
                <w:szCs w:val="16"/>
              </w:rPr>
              <w:t xml:space="preserve">2.3 Introducción a la probabilidad. </w:t>
            </w:r>
          </w:p>
          <w:p w:rsidR="000A69E1" w:rsidRDefault="00AE7174">
            <w:pPr>
              <w:ind w:left="731" w:hanging="447"/>
              <w:jc w:val="left"/>
              <w:rPr>
                <w:sz w:val="16"/>
                <w:szCs w:val="16"/>
              </w:rPr>
            </w:pPr>
            <w:r>
              <w:rPr>
                <w:sz w:val="16"/>
                <w:szCs w:val="16"/>
              </w:rPr>
              <w:t xml:space="preserve">2.3.1 Definición y expresión. </w:t>
            </w:r>
          </w:p>
          <w:p w:rsidR="000A69E1" w:rsidRDefault="000A69E1">
            <w:pPr>
              <w:ind w:left="731" w:hanging="447"/>
              <w:jc w:val="left"/>
              <w:rPr>
                <w:sz w:val="16"/>
                <w:szCs w:val="16"/>
              </w:rPr>
            </w:pPr>
          </w:p>
          <w:p w:rsidR="000A69E1" w:rsidRDefault="00AE7174">
            <w:pPr>
              <w:ind w:left="447" w:hanging="447"/>
              <w:jc w:val="left"/>
              <w:rPr>
                <w:sz w:val="16"/>
                <w:szCs w:val="16"/>
              </w:rPr>
            </w:pPr>
            <w:r>
              <w:rPr>
                <w:sz w:val="16"/>
                <w:szCs w:val="16"/>
              </w:rPr>
              <w:t xml:space="preserve">2.4 Eventos mutuamente excluyentes y </w:t>
            </w:r>
            <w:r>
              <w:rPr>
                <w:sz w:val="16"/>
                <w:szCs w:val="16"/>
              </w:rPr>
              <w:lastRenderedPageBreak/>
              <w:t xml:space="preserve">no excluyentes. </w:t>
            </w:r>
          </w:p>
          <w:p w:rsidR="000A69E1" w:rsidRDefault="000A69E1">
            <w:pPr>
              <w:ind w:left="447" w:hanging="447"/>
              <w:jc w:val="left"/>
              <w:rPr>
                <w:sz w:val="16"/>
                <w:szCs w:val="16"/>
              </w:rPr>
            </w:pPr>
          </w:p>
          <w:p w:rsidR="000A69E1" w:rsidRDefault="00AE7174">
            <w:pPr>
              <w:ind w:left="447" w:hanging="447"/>
              <w:jc w:val="left"/>
              <w:rPr>
                <w:sz w:val="16"/>
                <w:szCs w:val="16"/>
              </w:rPr>
            </w:pPr>
            <w:r>
              <w:rPr>
                <w:sz w:val="16"/>
                <w:szCs w:val="16"/>
              </w:rPr>
              <w:t xml:space="preserve">2.5 Eventos independientes, dependientes y probabilidad condicional. </w:t>
            </w:r>
          </w:p>
          <w:p w:rsidR="000A69E1" w:rsidRDefault="000A69E1">
            <w:pPr>
              <w:ind w:left="447" w:hanging="447"/>
              <w:jc w:val="left"/>
              <w:rPr>
                <w:sz w:val="16"/>
                <w:szCs w:val="16"/>
              </w:rPr>
            </w:pPr>
          </w:p>
          <w:p w:rsidR="000A69E1" w:rsidRDefault="00AE7174">
            <w:pPr>
              <w:ind w:left="447" w:hanging="447"/>
              <w:jc w:val="left"/>
              <w:rPr>
                <w:sz w:val="16"/>
                <w:szCs w:val="16"/>
              </w:rPr>
            </w:pPr>
            <w:r>
              <w:rPr>
                <w:sz w:val="16"/>
                <w:szCs w:val="16"/>
              </w:rPr>
              <w:t xml:space="preserve">2.6 Teorema de </w:t>
            </w:r>
            <w:proofErr w:type="spellStart"/>
            <w:r>
              <w:rPr>
                <w:sz w:val="16"/>
                <w:szCs w:val="16"/>
              </w:rPr>
              <w:t>Bayes</w:t>
            </w:r>
            <w:proofErr w:type="spellEnd"/>
            <w:r>
              <w:rPr>
                <w:sz w:val="16"/>
                <w:szCs w:val="16"/>
              </w:rPr>
              <w:t xml:space="preserve">. </w:t>
            </w:r>
          </w:p>
          <w:p w:rsidR="000A69E1" w:rsidRDefault="000A69E1">
            <w:pPr>
              <w:ind w:left="447" w:hanging="447"/>
              <w:jc w:val="left"/>
              <w:rPr>
                <w:sz w:val="16"/>
                <w:szCs w:val="16"/>
              </w:rPr>
            </w:pPr>
          </w:p>
          <w:p w:rsidR="000A69E1" w:rsidRDefault="00AE7174">
            <w:pPr>
              <w:ind w:left="447" w:hanging="447"/>
              <w:jc w:val="left"/>
              <w:rPr>
                <w:sz w:val="16"/>
                <w:szCs w:val="16"/>
              </w:rPr>
            </w:pPr>
            <w:r>
              <w:rPr>
                <w:sz w:val="16"/>
                <w:szCs w:val="16"/>
              </w:rPr>
              <w:t>2.7 Valor esperado o esperanza matemá</w:t>
            </w:r>
            <w:r>
              <w:rPr>
                <w:sz w:val="16"/>
                <w:szCs w:val="16"/>
              </w:rPr>
              <w:t>tica.</w:t>
            </w:r>
          </w:p>
        </w:tc>
        <w:tc>
          <w:tcPr>
            <w:tcW w:w="3256" w:type="dxa"/>
          </w:tcPr>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la importancia de la probabilidad como una herramienta confiable para concluir sobre la ocurrencia de los eventos definidos en la variable aleatoria del espacio </w:t>
            </w:r>
            <w:proofErr w:type="spellStart"/>
            <w:r>
              <w:rPr>
                <w:sz w:val="16"/>
                <w:szCs w:val="16"/>
              </w:rPr>
              <w:t>muestral</w:t>
            </w:r>
            <w:proofErr w:type="spellEnd"/>
            <w:r>
              <w:rPr>
                <w:sz w:val="16"/>
                <w:szCs w:val="16"/>
              </w:rPr>
              <w:t>, sobre algún experimento específico de una población.</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el pro</w:t>
            </w:r>
            <w:r>
              <w:rPr>
                <w:sz w:val="16"/>
                <w:szCs w:val="16"/>
              </w:rPr>
              <w:t xml:space="preserve">ceso lógico y el razonamiento matemático de solución de ejercicios con el uso de los conceptos: experimento, espacio </w:t>
            </w:r>
            <w:proofErr w:type="spellStart"/>
            <w:r>
              <w:rPr>
                <w:sz w:val="16"/>
                <w:szCs w:val="16"/>
              </w:rPr>
              <w:t>muestral</w:t>
            </w:r>
            <w:proofErr w:type="spellEnd"/>
            <w:r>
              <w:rPr>
                <w:sz w:val="16"/>
                <w:szCs w:val="16"/>
              </w:rPr>
              <w:t>, evento simple, evento, evento mutuamente excluyente, ley de la suma, ley de la multiplicación, probabilidad incondicional, probab</w:t>
            </w:r>
            <w:r>
              <w:rPr>
                <w:sz w:val="16"/>
                <w:szCs w:val="16"/>
              </w:rPr>
              <w:t xml:space="preserve">ilidad condicional, probabilidad </w:t>
            </w:r>
            <w:r>
              <w:rPr>
                <w:sz w:val="16"/>
                <w:szCs w:val="16"/>
              </w:rPr>
              <w:lastRenderedPageBreak/>
              <w:t xml:space="preserve">conjunta, axiomas y teoremas para el proceso de cálculo de probabilidades utilizando: tablas, diagramas de árbol, diagramas de </w:t>
            </w:r>
            <w:proofErr w:type="spellStart"/>
            <w:r>
              <w:rPr>
                <w:sz w:val="16"/>
                <w:szCs w:val="16"/>
              </w:rPr>
              <w:t>Venn</w:t>
            </w:r>
            <w:proofErr w:type="spellEnd"/>
          </w:p>
          <w:p w:rsidR="000A69E1" w:rsidRDefault="000A69E1">
            <w:pPr>
              <w:spacing w:after="0" w:line="240" w:lineRule="auto"/>
              <w:ind w:left="0" w:firstLine="0"/>
              <w:rPr>
                <w:sz w:val="16"/>
                <w:szCs w:val="16"/>
              </w:rPr>
            </w:pP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el proceso lógico y matemático de solución de ejercicios sobre experimentos dados, para calcular la probabilidad de eventos que son parte del espacio </w:t>
            </w:r>
            <w:proofErr w:type="spellStart"/>
            <w:r>
              <w:rPr>
                <w:sz w:val="16"/>
                <w:szCs w:val="16"/>
              </w:rPr>
              <w:t>muestral</w:t>
            </w:r>
            <w:proofErr w:type="spellEnd"/>
            <w:r>
              <w:rPr>
                <w:sz w:val="16"/>
                <w:szCs w:val="16"/>
              </w:rPr>
              <w:t xml:space="preserve"> de características específicas, mediante el teorema de </w:t>
            </w:r>
            <w:proofErr w:type="spellStart"/>
            <w:r>
              <w:rPr>
                <w:sz w:val="16"/>
                <w:szCs w:val="16"/>
              </w:rPr>
              <w:t>Bayes</w:t>
            </w:r>
            <w:proofErr w:type="spellEnd"/>
            <w:r>
              <w:rPr>
                <w:sz w:val="16"/>
                <w:szCs w:val="16"/>
              </w:rPr>
              <w:t>.</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el proceso lógic</w:t>
            </w:r>
            <w:r>
              <w:rPr>
                <w:sz w:val="16"/>
                <w:szCs w:val="16"/>
              </w:rPr>
              <w:t xml:space="preserve">o y el razonamiento matemático para resolver ejercicios dados de las técnicas de conteo: factorial, permutas y combinaciones: para calcular probabilidad de eventos de experimentos aleatorios con espacios </w:t>
            </w:r>
            <w:proofErr w:type="spellStart"/>
            <w:r>
              <w:rPr>
                <w:sz w:val="16"/>
                <w:szCs w:val="16"/>
              </w:rPr>
              <w:t>muestrales</w:t>
            </w:r>
            <w:proofErr w:type="spellEnd"/>
            <w:r>
              <w:rPr>
                <w:sz w:val="16"/>
                <w:szCs w:val="16"/>
              </w:rPr>
              <w:t>.</w:t>
            </w:r>
          </w:p>
          <w:p w:rsidR="000A69E1" w:rsidRDefault="00AE7174">
            <w:pPr>
              <w:spacing w:after="0" w:line="240" w:lineRule="auto"/>
              <w:ind w:left="0" w:firstLine="0"/>
              <w:rPr>
                <w:sz w:val="16"/>
                <w:szCs w:val="16"/>
              </w:rPr>
            </w:pPr>
            <w:r>
              <w:rPr>
                <w:sz w:val="16"/>
                <w:szCs w:val="16"/>
              </w:rPr>
              <w:t xml:space="preserve"> </w:t>
            </w:r>
          </w:p>
          <w:p w:rsidR="000A69E1" w:rsidRDefault="00AE7174">
            <w:pPr>
              <w:spacing w:after="0" w:line="240" w:lineRule="auto"/>
              <w:ind w:left="0" w:firstLine="0"/>
              <w:rPr>
                <w:sz w:val="16"/>
                <w:szCs w:val="16"/>
              </w:rPr>
            </w:pPr>
            <w:r>
              <w:rPr>
                <w:sz w:val="16"/>
                <w:szCs w:val="16"/>
              </w:rPr>
              <w:t>Elaborar examen.</w:t>
            </w:r>
          </w:p>
          <w:p w:rsidR="000A69E1" w:rsidRDefault="00AE7174">
            <w:pPr>
              <w:rPr>
                <w:sz w:val="16"/>
                <w:szCs w:val="16"/>
              </w:rPr>
            </w:pPr>
            <w:r>
              <w:rPr>
                <w:sz w:val="16"/>
                <w:szCs w:val="16"/>
              </w:rPr>
              <w:t xml:space="preserve"> </w:t>
            </w:r>
          </w:p>
        </w:tc>
        <w:tc>
          <w:tcPr>
            <w:tcW w:w="2974" w:type="dxa"/>
          </w:tcPr>
          <w:p w:rsidR="000A69E1" w:rsidRDefault="000A69E1">
            <w:pPr>
              <w:ind w:left="0" w:firstLine="0"/>
              <w:rPr>
                <w:sz w:val="16"/>
                <w:szCs w:val="16"/>
              </w:rPr>
            </w:pPr>
          </w:p>
          <w:p w:rsidR="000A69E1" w:rsidRDefault="00AE7174">
            <w:pPr>
              <w:ind w:left="0" w:firstLine="0"/>
              <w:rPr>
                <w:sz w:val="16"/>
                <w:szCs w:val="16"/>
              </w:rPr>
            </w:pPr>
            <w:r>
              <w:rPr>
                <w:sz w:val="16"/>
                <w:szCs w:val="16"/>
              </w:rPr>
              <w:t>El estudiante debe</w:t>
            </w:r>
            <w:r>
              <w:rPr>
                <w:sz w:val="16"/>
                <w:szCs w:val="16"/>
              </w:rPr>
              <w:t xml:space="preserve"> entender claramente el propósito de la probabilidad de que ocurran los eventos que están en un espacio </w:t>
            </w:r>
            <w:proofErr w:type="spellStart"/>
            <w:r>
              <w:rPr>
                <w:sz w:val="16"/>
                <w:szCs w:val="16"/>
              </w:rPr>
              <w:t>muestral</w:t>
            </w:r>
            <w:proofErr w:type="spellEnd"/>
            <w:r>
              <w:rPr>
                <w:sz w:val="16"/>
                <w:szCs w:val="16"/>
              </w:rPr>
              <w:t xml:space="preserve"> de un experimento.</w:t>
            </w:r>
          </w:p>
          <w:p w:rsidR="000A69E1" w:rsidRDefault="000A69E1">
            <w:pPr>
              <w:ind w:left="0" w:firstLine="0"/>
              <w:rPr>
                <w:sz w:val="16"/>
                <w:szCs w:val="16"/>
              </w:rPr>
            </w:pPr>
          </w:p>
          <w:p w:rsidR="000A69E1" w:rsidRDefault="00AE7174">
            <w:pPr>
              <w:ind w:left="0" w:firstLine="0"/>
              <w:rPr>
                <w:sz w:val="16"/>
                <w:szCs w:val="16"/>
              </w:rPr>
            </w:pPr>
            <w:r>
              <w:rPr>
                <w:sz w:val="16"/>
                <w:szCs w:val="16"/>
              </w:rPr>
              <w:t xml:space="preserve">El estudiante debe entender la técnica de los conceptos de probabilidad que se requiere para resolver los problemas con la </w:t>
            </w:r>
            <w:r>
              <w:rPr>
                <w:sz w:val="16"/>
                <w:szCs w:val="16"/>
              </w:rPr>
              <w:t>lógica y el razonamiento específico al caso.</w:t>
            </w:r>
          </w:p>
          <w:p w:rsidR="000A69E1" w:rsidRDefault="000A69E1">
            <w:pPr>
              <w:ind w:left="0" w:firstLine="0"/>
              <w:rPr>
                <w:sz w:val="16"/>
                <w:szCs w:val="16"/>
              </w:rPr>
            </w:pPr>
          </w:p>
          <w:p w:rsidR="000A69E1" w:rsidRDefault="00AE7174">
            <w:pPr>
              <w:ind w:left="0" w:firstLine="0"/>
              <w:rPr>
                <w:sz w:val="16"/>
                <w:szCs w:val="16"/>
              </w:rPr>
            </w:pPr>
            <w:r>
              <w:rPr>
                <w:sz w:val="16"/>
                <w:szCs w:val="16"/>
              </w:rPr>
              <w:t xml:space="preserve">El estudiante debe resolver los problemas en equipo y </w:t>
            </w:r>
            <w:r>
              <w:rPr>
                <w:sz w:val="16"/>
                <w:szCs w:val="16"/>
              </w:rPr>
              <w:lastRenderedPageBreak/>
              <w:t>retroalimentarse entre ellos.</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explicar la conclusión de cada problema.</w:t>
            </w:r>
          </w:p>
          <w:p w:rsidR="000A69E1" w:rsidRDefault="000A69E1">
            <w:pPr>
              <w:ind w:left="0" w:firstLine="0"/>
              <w:rPr>
                <w:sz w:val="16"/>
                <w:szCs w:val="16"/>
              </w:rPr>
            </w:pPr>
          </w:p>
          <w:p w:rsidR="000A69E1" w:rsidRDefault="00AE7174">
            <w:pPr>
              <w:ind w:left="0" w:firstLine="0"/>
              <w:rPr>
                <w:sz w:val="16"/>
                <w:szCs w:val="16"/>
              </w:rPr>
            </w:pPr>
            <w:r>
              <w:rPr>
                <w:sz w:val="16"/>
                <w:szCs w:val="16"/>
              </w:rPr>
              <w:t xml:space="preserve">El estudiante debe comprender la importancia de utilizar la probabilidad independencia y condicional en el teorema de </w:t>
            </w:r>
            <w:proofErr w:type="spellStart"/>
            <w:r>
              <w:rPr>
                <w:sz w:val="16"/>
                <w:szCs w:val="16"/>
              </w:rPr>
              <w:t>Bayes</w:t>
            </w:r>
            <w:proofErr w:type="spellEnd"/>
            <w:r>
              <w:rPr>
                <w:sz w:val="16"/>
                <w:szCs w:val="16"/>
              </w:rPr>
              <w:t xml:space="preserve"> para obtener las probabilidades de que ocurran los eventos específicos del espacio </w:t>
            </w:r>
            <w:proofErr w:type="spellStart"/>
            <w:r>
              <w:rPr>
                <w:sz w:val="16"/>
                <w:szCs w:val="16"/>
              </w:rPr>
              <w:t>muestral</w:t>
            </w:r>
            <w:proofErr w:type="spellEnd"/>
            <w:r>
              <w:rPr>
                <w:sz w:val="16"/>
                <w:szCs w:val="16"/>
              </w:rPr>
              <w:t>.</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deberá entregar los ejer</w:t>
            </w:r>
            <w:r>
              <w:rPr>
                <w:sz w:val="16"/>
                <w:szCs w:val="16"/>
              </w:rPr>
              <w:t xml:space="preserve">cicios del teorema de </w:t>
            </w:r>
            <w:proofErr w:type="spellStart"/>
            <w:r>
              <w:rPr>
                <w:sz w:val="16"/>
                <w:szCs w:val="16"/>
              </w:rPr>
              <w:t>Bayes</w:t>
            </w:r>
            <w:proofErr w:type="spellEnd"/>
            <w:r>
              <w:rPr>
                <w:sz w:val="16"/>
                <w:szCs w:val="16"/>
              </w:rPr>
              <w:t>.</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trabajar en equipo para retroalimentarse entre ellos de manera autónoma.</w:t>
            </w:r>
          </w:p>
        </w:tc>
        <w:tc>
          <w:tcPr>
            <w:tcW w:w="2873" w:type="dxa"/>
          </w:tcPr>
          <w:p w:rsidR="000A69E1" w:rsidRDefault="000A69E1">
            <w:pPr>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Comprende el objetivo la importancia de elaborar un procedimiento sencillo y de información organizada para su mejor compresión.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Investiga y trabaja en equipo para organizar la información para resolver un problema.</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 xml:space="preserve">Comprende la secuencia de cálculo que exponen sus compañeros para el </w:t>
            </w:r>
            <w:r>
              <w:rPr>
                <w:sz w:val="16"/>
                <w:szCs w:val="16"/>
              </w:rPr>
              <w:lastRenderedPageBreak/>
              <w:t>procedimiento, y tiene el criterio para retroalimentarlos.</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Define el procedimiento ordenado y orga</w:t>
            </w:r>
            <w:r>
              <w:rPr>
                <w:sz w:val="16"/>
                <w:szCs w:val="16"/>
              </w:rPr>
              <w:t>nizado en etapas, lo expone paso a paso la relación de los datos en una hoja y concluye mostrando resultados que representan con veracidad el estatus de la población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Valora el aprendizaje significativo.</w:t>
            </w:r>
          </w:p>
          <w:p w:rsidR="000A69E1" w:rsidRDefault="000A69E1">
            <w:pPr>
              <w:ind w:left="212" w:hanging="212"/>
              <w:rPr>
                <w:sz w:val="16"/>
                <w:szCs w:val="16"/>
              </w:rPr>
            </w:pPr>
          </w:p>
          <w:p w:rsidR="000A69E1" w:rsidRDefault="000A69E1">
            <w:pPr>
              <w:ind w:left="212" w:hanging="212"/>
              <w:rPr>
                <w:sz w:val="16"/>
                <w:szCs w:val="16"/>
              </w:rPr>
            </w:pPr>
          </w:p>
          <w:p w:rsidR="000A69E1" w:rsidRDefault="000A69E1">
            <w:pPr>
              <w:rPr>
                <w:sz w:val="16"/>
                <w:szCs w:val="16"/>
              </w:rPr>
            </w:pPr>
          </w:p>
          <w:p w:rsidR="000A69E1" w:rsidRDefault="000A69E1">
            <w:pPr>
              <w:rPr>
                <w:sz w:val="16"/>
                <w:szCs w:val="16"/>
              </w:rPr>
            </w:pPr>
          </w:p>
        </w:tc>
        <w:tc>
          <w:tcPr>
            <w:tcW w:w="963" w:type="dxa"/>
            <w:shd w:val="clear" w:color="auto" w:fill="auto"/>
          </w:tcPr>
          <w:p w:rsidR="000A69E1" w:rsidRDefault="000A69E1">
            <w:pPr>
              <w:rPr>
                <w:sz w:val="16"/>
                <w:szCs w:val="16"/>
              </w:rPr>
            </w:pPr>
          </w:p>
          <w:p w:rsidR="000A69E1" w:rsidRDefault="00AE7174">
            <w:pPr>
              <w:jc w:val="center"/>
              <w:rPr>
                <w:sz w:val="16"/>
                <w:szCs w:val="16"/>
              </w:rPr>
            </w:pPr>
            <w:r>
              <w:rPr>
                <w:u w:val="single"/>
              </w:rPr>
              <w:t>10-15</w:t>
            </w:r>
          </w:p>
        </w:tc>
      </w:tr>
    </w:tbl>
    <w:p w:rsidR="000A69E1" w:rsidRDefault="000A69E1">
      <w:pPr>
        <w:spacing w:after="80"/>
        <w:rPr>
          <w:rFonts w:ascii="Montserrat Medium" w:eastAsia="Montserrat Medium" w:hAnsi="Montserrat Medium" w:cs="Montserrat Medium"/>
          <w:b/>
        </w:rPr>
      </w:pPr>
    </w:p>
    <w:p w:rsidR="000A69E1" w:rsidRDefault="00AE7174">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7"/>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851"/>
        <w:gridCol w:w="567"/>
        <w:gridCol w:w="708"/>
        <w:gridCol w:w="709"/>
        <w:gridCol w:w="709"/>
        <w:gridCol w:w="656"/>
        <w:gridCol w:w="761"/>
        <w:gridCol w:w="4791"/>
      </w:tblGrid>
      <w:tr w:rsidR="000A69E1">
        <w:trPr>
          <w:trHeight w:val="375"/>
        </w:trPr>
        <w:tc>
          <w:tcPr>
            <w:tcW w:w="3539"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85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4110" w:type="dxa"/>
            <w:gridSpan w:val="6"/>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79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0A69E1">
        <w:tc>
          <w:tcPr>
            <w:tcW w:w="3539"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85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567"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708"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656"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76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79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sz w:val="18"/>
                <w:szCs w:val="18"/>
              </w:rPr>
            </w:pP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(22)</w:t>
            </w:r>
          </w:p>
        </w:tc>
        <w:tc>
          <w:tcPr>
            <w:tcW w:w="85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(23)</w:t>
            </w:r>
          </w:p>
        </w:tc>
        <w:tc>
          <w:tcPr>
            <w:tcW w:w="4110" w:type="dxa"/>
            <w:gridSpan w:val="6"/>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(24)</w:t>
            </w: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r>
              <w:rPr>
                <w:rFonts w:ascii="Montserrat Medium" w:eastAsia="Montserrat Medium" w:hAnsi="Montserrat Medium" w:cs="Montserrat Medium"/>
                <w:sz w:val="18"/>
                <w:szCs w:val="18"/>
                <w:vertAlign w:val="subscript"/>
              </w:rPr>
              <w:t xml:space="preserve">1 </w:t>
            </w:r>
            <w:r>
              <w:rPr>
                <w:rFonts w:ascii="Montserrat Medium" w:eastAsia="Montserrat Medium" w:hAnsi="Montserrat Medium" w:cs="Montserrat Medium"/>
                <w:sz w:val="18"/>
                <w:szCs w:val="18"/>
              </w:rPr>
              <w:t>Examen diagnóstico</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aplica</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r>
              <w:rPr>
                <w:rFonts w:ascii="Montserrat Medium" w:eastAsia="Montserrat Medium" w:hAnsi="Montserrat Medium" w:cs="Montserrat Medium"/>
                <w:sz w:val="18"/>
                <w:szCs w:val="18"/>
              </w:rPr>
              <w:t xml:space="preserve"> Comprendió el objetivo de los alcances del problema.</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67"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Planteamiento y determinación del objetivo.</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r>
              <w:rPr>
                <w:rFonts w:ascii="Montserrat Medium" w:eastAsia="Montserrat Medium" w:hAnsi="Montserrat Medium" w:cs="Montserrat Medium"/>
                <w:sz w:val="18"/>
                <w:szCs w:val="18"/>
              </w:rPr>
              <w:t xml:space="preserve"> El estudiante comprendió el desarrollo de la técnica para </w:t>
            </w:r>
            <w:r>
              <w:rPr>
                <w:rFonts w:ascii="Montserrat Medium" w:eastAsia="Montserrat Medium" w:hAnsi="Montserrat Medium" w:cs="Montserrat Medium"/>
                <w:sz w:val="18"/>
                <w:szCs w:val="18"/>
              </w:rPr>
              <w:lastRenderedPageBreak/>
              <w:t xml:space="preserve">calcular las medidas de tendencia central y la variabilidad,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25%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 la hoja electrónica de Excel con los ejercicios y cuaderno.</w:t>
            </w:r>
          </w:p>
        </w:tc>
      </w:tr>
      <w:tr w:rsidR="000A69E1">
        <w:tc>
          <w:tcPr>
            <w:tcW w:w="3539" w:type="dxa"/>
            <w:shd w:val="clear" w:color="auto" w:fill="auto"/>
          </w:tcPr>
          <w:p w:rsidR="000A69E1" w:rsidRDefault="00AE7174">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EF</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Expuso claramente el desarrollo del procedimiento de cálculo y las conclusiones.</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Participó en la presentación de sus resultados con una explicación clara y concisa del proceso cálculo en su cuaderno, PowerPoint y/o Excel.</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r>
              <w:rPr>
                <w:rFonts w:ascii="Montserrat Medium" w:eastAsia="Montserrat Medium" w:hAnsi="Montserrat Medium" w:cs="Montserrat Medium"/>
                <w:sz w:val="18"/>
                <w:szCs w:val="18"/>
              </w:rPr>
              <w:t xml:space="preserve"> Examen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Examen.</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67"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656"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61"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0A69E1">
            <w:pPr>
              <w:rPr>
                <w:rFonts w:ascii="Montserrat Medium" w:eastAsia="Montserrat Medium" w:hAnsi="Montserrat Medium" w:cs="Montserrat Medium"/>
                <w:sz w:val="18"/>
                <w:szCs w:val="18"/>
              </w:rPr>
            </w:pPr>
          </w:p>
        </w:tc>
      </w:tr>
    </w:tbl>
    <w:p w:rsidR="000A69E1" w:rsidRDefault="000A69E1">
      <w:pPr>
        <w:spacing w:after="80"/>
        <w:ind w:left="0" w:firstLine="0"/>
        <w:rPr>
          <w:rFonts w:ascii="Montserrat Medium" w:eastAsia="Montserrat Medium" w:hAnsi="Montserrat Medium" w:cs="Montserrat Medium"/>
          <w:b/>
          <w:sz w:val="24"/>
          <w:szCs w:val="24"/>
        </w:rPr>
      </w:pPr>
    </w:p>
    <w:p w:rsidR="000A69E1" w:rsidRDefault="00AE7174">
      <w:r>
        <w:rPr>
          <w:rFonts w:ascii="Montserrat Medium" w:eastAsia="Montserrat Medium" w:hAnsi="Montserrat Medium" w:cs="Montserrat Medium"/>
          <w:b/>
        </w:rPr>
        <w:t xml:space="preserve">Competencia No.: </w:t>
      </w:r>
      <w:r>
        <w:rPr>
          <w:rFonts w:ascii="Montserrat Medium" w:eastAsia="Montserrat Medium" w:hAnsi="Montserrat Medium" w:cs="Montserrat Medium"/>
        </w:rPr>
        <w:t xml:space="preserve"> 3.-</w:t>
      </w:r>
      <w:r>
        <w:t xml:space="preserve"> Tipos de distribuciones, variables aleatorias discretas y continuas</w:t>
      </w:r>
      <w:proofErr w:type="gramStart"/>
      <w:r>
        <w:t>..</w:t>
      </w:r>
      <w:proofErr w:type="gramEnd"/>
    </w:p>
    <w:p w:rsidR="000A69E1" w:rsidRDefault="00AE7174">
      <w:pPr>
        <w:ind w:left="993" w:hanging="993"/>
      </w:pPr>
      <w:r>
        <w:rPr>
          <w:rFonts w:ascii="Montserrat Medium" w:eastAsia="Montserrat Medium" w:hAnsi="Montserrat Medium" w:cs="Montserrat Medium"/>
          <w:b/>
          <w:sz w:val="18"/>
          <w:szCs w:val="18"/>
        </w:rPr>
        <w:t>Descripción:</w:t>
      </w:r>
      <w:r>
        <w:t xml:space="preserve"> Establece con base en un experimento aleatorio la distribución de probabilidad apropiada para corroborar los axiomas y teoremas correspondientes.</w:t>
      </w:r>
    </w:p>
    <w:p w:rsidR="000A69E1" w:rsidRDefault="00AE7174">
      <w:pPr>
        <w:ind w:left="993" w:firstLine="0"/>
        <w:rPr>
          <w:rFonts w:ascii="Montserrat Medium" w:eastAsia="Montserrat Medium" w:hAnsi="Montserrat Medium" w:cs="Montserrat Medium"/>
          <w:sz w:val="18"/>
          <w:szCs w:val="18"/>
        </w:rPr>
      </w:pPr>
      <w:r>
        <w:t>Distingue tipos de sucesos y asociarlos con el modelo matemático correspondiente en la solución de problemas.</w:t>
      </w:r>
    </w:p>
    <w:p w:rsidR="000A69E1" w:rsidRDefault="000A69E1">
      <w:pPr>
        <w:rPr>
          <w:sz w:val="24"/>
          <w:szCs w:val="24"/>
        </w:rPr>
      </w:pPr>
    </w:p>
    <w:tbl>
      <w:tblPr>
        <w:tblStyle w:val="af8"/>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5"/>
        <w:gridCol w:w="3256"/>
        <w:gridCol w:w="2974"/>
        <w:gridCol w:w="2873"/>
        <w:gridCol w:w="963"/>
      </w:tblGrid>
      <w:tr w:rsidR="000A69E1">
        <w:tc>
          <w:tcPr>
            <w:tcW w:w="3225"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87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96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0A69E1">
        <w:trPr>
          <w:trHeight w:val="430"/>
        </w:trPr>
        <w:tc>
          <w:tcPr>
            <w:tcW w:w="3225" w:type="dxa"/>
          </w:tcPr>
          <w:p w:rsidR="000A69E1" w:rsidRDefault="000A69E1">
            <w:pPr>
              <w:ind w:left="447" w:hanging="447"/>
              <w:jc w:val="left"/>
              <w:rPr>
                <w:sz w:val="16"/>
                <w:szCs w:val="16"/>
              </w:rPr>
            </w:pPr>
          </w:p>
          <w:p w:rsidR="000A69E1" w:rsidRDefault="00AE7174">
            <w:pPr>
              <w:ind w:left="447" w:hanging="447"/>
              <w:jc w:val="left"/>
              <w:rPr>
                <w:b/>
                <w:sz w:val="16"/>
                <w:szCs w:val="16"/>
              </w:rPr>
            </w:pPr>
            <w:r>
              <w:rPr>
                <w:b/>
                <w:sz w:val="16"/>
                <w:szCs w:val="16"/>
              </w:rPr>
              <w:t xml:space="preserve">3.1 Binomial. </w:t>
            </w:r>
          </w:p>
          <w:p w:rsidR="000A69E1" w:rsidRDefault="00AE7174">
            <w:pPr>
              <w:ind w:left="731" w:hanging="447"/>
              <w:jc w:val="left"/>
              <w:rPr>
                <w:sz w:val="16"/>
                <w:szCs w:val="16"/>
              </w:rPr>
            </w:pPr>
            <w:r>
              <w:rPr>
                <w:sz w:val="16"/>
                <w:szCs w:val="16"/>
              </w:rPr>
              <w:t>3.1.1 Propiedades: Media, Varianza y desviación estándar.</w:t>
            </w:r>
          </w:p>
          <w:p w:rsidR="000A69E1" w:rsidRDefault="00AE7174">
            <w:pPr>
              <w:ind w:left="731" w:hanging="447"/>
              <w:jc w:val="left"/>
              <w:rPr>
                <w:sz w:val="16"/>
                <w:szCs w:val="16"/>
              </w:rPr>
            </w:pPr>
            <w:r>
              <w:rPr>
                <w:sz w:val="16"/>
                <w:szCs w:val="16"/>
              </w:rPr>
              <w:t xml:space="preserve">3.1.2 Gráfica. </w:t>
            </w:r>
          </w:p>
          <w:p w:rsidR="000A69E1" w:rsidRDefault="000A69E1">
            <w:pPr>
              <w:ind w:left="731" w:hanging="447"/>
              <w:jc w:val="left"/>
              <w:rPr>
                <w:sz w:val="16"/>
                <w:szCs w:val="16"/>
              </w:rPr>
            </w:pPr>
          </w:p>
          <w:p w:rsidR="000A69E1" w:rsidRDefault="00AE7174">
            <w:pPr>
              <w:ind w:left="447" w:hanging="447"/>
              <w:jc w:val="left"/>
              <w:rPr>
                <w:b/>
                <w:sz w:val="16"/>
                <w:szCs w:val="16"/>
              </w:rPr>
            </w:pPr>
            <w:r>
              <w:rPr>
                <w:b/>
                <w:sz w:val="16"/>
                <w:szCs w:val="16"/>
              </w:rPr>
              <w:t xml:space="preserve">3.2 </w:t>
            </w:r>
            <w:proofErr w:type="spellStart"/>
            <w:r>
              <w:rPr>
                <w:b/>
                <w:sz w:val="16"/>
                <w:szCs w:val="16"/>
              </w:rPr>
              <w:t>Poisson</w:t>
            </w:r>
            <w:proofErr w:type="spellEnd"/>
            <w:r>
              <w:rPr>
                <w:b/>
                <w:sz w:val="16"/>
                <w:szCs w:val="16"/>
              </w:rPr>
              <w:t xml:space="preserve">. </w:t>
            </w:r>
          </w:p>
          <w:p w:rsidR="000A69E1" w:rsidRDefault="00AE7174">
            <w:pPr>
              <w:ind w:left="306" w:hanging="306"/>
              <w:jc w:val="left"/>
              <w:rPr>
                <w:sz w:val="16"/>
                <w:szCs w:val="16"/>
              </w:rPr>
            </w:pPr>
            <w:r>
              <w:rPr>
                <w:sz w:val="16"/>
                <w:szCs w:val="16"/>
              </w:rPr>
              <w:t xml:space="preserve">3.3 Propiedades: Media, Varianza y desviación estándar. </w:t>
            </w:r>
          </w:p>
          <w:p w:rsidR="000A69E1" w:rsidRDefault="00AE7174">
            <w:pPr>
              <w:ind w:left="447" w:hanging="447"/>
              <w:jc w:val="left"/>
              <w:rPr>
                <w:sz w:val="16"/>
                <w:szCs w:val="16"/>
              </w:rPr>
            </w:pPr>
            <w:r>
              <w:rPr>
                <w:sz w:val="16"/>
                <w:szCs w:val="16"/>
              </w:rPr>
              <w:t xml:space="preserve">3.4 Gráfica. </w:t>
            </w:r>
          </w:p>
          <w:p w:rsidR="000A69E1" w:rsidRDefault="000A69E1">
            <w:pPr>
              <w:ind w:left="447" w:hanging="447"/>
              <w:jc w:val="left"/>
              <w:rPr>
                <w:sz w:val="16"/>
                <w:szCs w:val="16"/>
              </w:rPr>
            </w:pPr>
          </w:p>
          <w:p w:rsidR="000A69E1" w:rsidRDefault="00AE7174">
            <w:pPr>
              <w:ind w:left="447" w:hanging="447"/>
              <w:jc w:val="left"/>
              <w:rPr>
                <w:sz w:val="16"/>
                <w:szCs w:val="16"/>
              </w:rPr>
            </w:pPr>
            <w:r>
              <w:rPr>
                <w:b/>
                <w:sz w:val="16"/>
                <w:szCs w:val="16"/>
              </w:rPr>
              <w:t xml:space="preserve">3.5 </w:t>
            </w:r>
            <w:proofErr w:type="spellStart"/>
            <w:r>
              <w:rPr>
                <w:b/>
                <w:sz w:val="16"/>
                <w:szCs w:val="16"/>
              </w:rPr>
              <w:t>Hipergeométrica</w:t>
            </w:r>
            <w:proofErr w:type="spellEnd"/>
            <w:r>
              <w:rPr>
                <w:b/>
                <w:sz w:val="16"/>
                <w:szCs w:val="16"/>
              </w:rPr>
              <w:t>.</w:t>
            </w:r>
            <w:r>
              <w:rPr>
                <w:sz w:val="16"/>
                <w:szCs w:val="16"/>
              </w:rPr>
              <w:t xml:space="preserve"> </w:t>
            </w:r>
          </w:p>
          <w:p w:rsidR="000A69E1" w:rsidRDefault="000A69E1">
            <w:pPr>
              <w:ind w:left="447" w:hanging="447"/>
              <w:jc w:val="left"/>
              <w:rPr>
                <w:sz w:val="16"/>
                <w:szCs w:val="16"/>
              </w:rPr>
            </w:pPr>
          </w:p>
          <w:p w:rsidR="000A69E1" w:rsidRDefault="00AE7174">
            <w:pPr>
              <w:ind w:left="306" w:hanging="306"/>
              <w:jc w:val="left"/>
              <w:rPr>
                <w:sz w:val="16"/>
                <w:szCs w:val="16"/>
              </w:rPr>
            </w:pPr>
            <w:r>
              <w:rPr>
                <w:sz w:val="16"/>
                <w:szCs w:val="16"/>
              </w:rPr>
              <w:lastRenderedPageBreak/>
              <w:t xml:space="preserve">3.6 Propiedades: Media, Varianza y desviación estándar. </w:t>
            </w:r>
          </w:p>
          <w:p w:rsidR="000A69E1" w:rsidRDefault="00AE7174">
            <w:pPr>
              <w:ind w:left="447" w:hanging="447"/>
              <w:jc w:val="left"/>
              <w:rPr>
                <w:sz w:val="16"/>
                <w:szCs w:val="16"/>
              </w:rPr>
            </w:pPr>
            <w:r>
              <w:rPr>
                <w:sz w:val="16"/>
                <w:szCs w:val="16"/>
              </w:rPr>
              <w:t xml:space="preserve">3.7 Gráfica. </w:t>
            </w:r>
          </w:p>
          <w:p w:rsidR="000A69E1" w:rsidRDefault="000A69E1">
            <w:pPr>
              <w:ind w:left="447" w:hanging="447"/>
              <w:jc w:val="left"/>
              <w:rPr>
                <w:sz w:val="16"/>
                <w:szCs w:val="16"/>
              </w:rPr>
            </w:pPr>
          </w:p>
          <w:p w:rsidR="000A69E1" w:rsidRDefault="00AE7174">
            <w:pPr>
              <w:ind w:left="447" w:hanging="447"/>
              <w:jc w:val="left"/>
              <w:rPr>
                <w:b/>
                <w:sz w:val="16"/>
                <w:szCs w:val="16"/>
              </w:rPr>
            </w:pPr>
            <w:r>
              <w:rPr>
                <w:b/>
                <w:sz w:val="16"/>
                <w:szCs w:val="16"/>
              </w:rPr>
              <w:t xml:space="preserve">3.8 Normal y Logarítmico-normal. </w:t>
            </w:r>
          </w:p>
          <w:p w:rsidR="000A69E1" w:rsidRDefault="000A69E1">
            <w:pPr>
              <w:ind w:left="447" w:hanging="447"/>
              <w:jc w:val="left"/>
              <w:rPr>
                <w:sz w:val="16"/>
                <w:szCs w:val="16"/>
              </w:rPr>
            </w:pPr>
          </w:p>
          <w:p w:rsidR="000A69E1" w:rsidRDefault="00AE7174">
            <w:pPr>
              <w:ind w:left="306" w:hanging="306"/>
              <w:jc w:val="left"/>
              <w:rPr>
                <w:sz w:val="16"/>
                <w:szCs w:val="16"/>
              </w:rPr>
            </w:pPr>
            <w:r>
              <w:rPr>
                <w:sz w:val="16"/>
                <w:szCs w:val="16"/>
              </w:rPr>
              <w:t>3.9 Propiedades: Media,</w:t>
            </w:r>
            <w:r>
              <w:rPr>
                <w:sz w:val="16"/>
                <w:szCs w:val="16"/>
              </w:rPr>
              <w:t xml:space="preserve"> Varianza y desviación estándar.</w:t>
            </w:r>
          </w:p>
          <w:p w:rsidR="000A69E1" w:rsidRDefault="00AE7174">
            <w:pPr>
              <w:ind w:left="306" w:hanging="306"/>
              <w:jc w:val="left"/>
              <w:rPr>
                <w:sz w:val="16"/>
                <w:szCs w:val="16"/>
              </w:rPr>
            </w:pPr>
            <w:r>
              <w:rPr>
                <w:sz w:val="16"/>
                <w:szCs w:val="16"/>
              </w:rPr>
              <w:t xml:space="preserve"> 3.10 Gráfica. </w:t>
            </w:r>
          </w:p>
          <w:p w:rsidR="000A69E1" w:rsidRDefault="000A69E1">
            <w:pPr>
              <w:ind w:left="447" w:hanging="447"/>
              <w:jc w:val="left"/>
              <w:rPr>
                <w:sz w:val="16"/>
                <w:szCs w:val="16"/>
              </w:rPr>
            </w:pPr>
          </w:p>
          <w:p w:rsidR="000A69E1" w:rsidRDefault="00AE7174">
            <w:pPr>
              <w:ind w:left="447" w:hanging="447"/>
              <w:jc w:val="left"/>
              <w:rPr>
                <w:b/>
                <w:sz w:val="16"/>
                <w:szCs w:val="16"/>
              </w:rPr>
            </w:pPr>
            <w:r>
              <w:rPr>
                <w:b/>
                <w:sz w:val="16"/>
                <w:szCs w:val="16"/>
              </w:rPr>
              <w:t>3.11 Aproximación de la normal a la binomial.</w:t>
            </w:r>
          </w:p>
          <w:p w:rsidR="000A69E1" w:rsidRDefault="00AE7174">
            <w:pPr>
              <w:ind w:left="447" w:hanging="447"/>
              <w:jc w:val="left"/>
              <w:rPr>
                <w:b/>
                <w:sz w:val="16"/>
                <w:szCs w:val="16"/>
              </w:rPr>
            </w:pPr>
            <w:r>
              <w:rPr>
                <w:b/>
                <w:sz w:val="16"/>
                <w:szCs w:val="16"/>
              </w:rPr>
              <w:t xml:space="preserve"> </w:t>
            </w:r>
          </w:p>
          <w:p w:rsidR="000A69E1" w:rsidRDefault="00AE7174">
            <w:pPr>
              <w:ind w:left="306" w:hanging="306"/>
              <w:jc w:val="left"/>
              <w:rPr>
                <w:sz w:val="16"/>
                <w:szCs w:val="16"/>
              </w:rPr>
            </w:pPr>
            <w:r>
              <w:rPr>
                <w:sz w:val="16"/>
                <w:szCs w:val="16"/>
              </w:rPr>
              <w:t xml:space="preserve">3.12 Propiedades: Media, Varianza y desviación estándar. </w:t>
            </w:r>
          </w:p>
          <w:p w:rsidR="000A69E1" w:rsidRDefault="00AE7174">
            <w:pPr>
              <w:ind w:left="447" w:hanging="447"/>
              <w:jc w:val="left"/>
              <w:rPr>
                <w:sz w:val="16"/>
                <w:szCs w:val="16"/>
              </w:rPr>
            </w:pPr>
            <w:r>
              <w:rPr>
                <w:sz w:val="16"/>
                <w:szCs w:val="16"/>
              </w:rPr>
              <w:t>3.13 Gráfica.</w:t>
            </w:r>
          </w:p>
        </w:tc>
        <w:tc>
          <w:tcPr>
            <w:tcW w:w="3256" w:type="dxa"/>
          </w:tcPr>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  </w:t>
            </w:r>
          </w:p>
          <w:p w:rsidR="000A69E1" w:rsidRDefault="00AE7174">
            <w:pPr>
              <w:spacing w:after="0" w:line="240" w:lineRule="auto"/>
              <w:ind w:left="0" w:firstLine="0"/>
              <w:rPr>
                <w:sz w:val="16"/>
                <w:szCs w:val="16"/>
              </w:rPr>
            </w:pPr>
            <w:r>
              <w:rPr>
                <w:sz w:val="16"/>
                <w:szCs w:val="16"/>
              </w:rPr>
              <w:t>Explicar la variable aleatoria y su clasificación.</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el proceso lógico y el razonamiento matemático de solución de problemas mediante las técnicas de las distribuciones de variables aleatorias discretas: la binomial, </w:t>
            </w:r>
            <w:proofErr w:type="spellStart"/>
            <w:r>
              <w:rPr>
                <w:sz w:val="16"/>
                <w:szCs w:val="16"/>
              </w:rPr>
              <w:t>hipergeométrica</w:t>
            </w:r>
            <w:proofErr w:type="spellEnd"/>
            <w:r>
              <w:rPr>
                <w:sz w:val="16"/>
                <w:szCs w:val="16"/>
              </w:rPr>
              <w:t xml:space="preserve"> y la </w:t>
            </w:r>
            <w:proofErr w:type="spellStart"/>
            <w:r>
              <w:rPr>
                <w:sz w:val="16"/>
                <w:szCs w:val="16"/>
              </w:rPr>
              <w:t>Poisson</w:t>
            </w:r>
            <w:proofErr w:type="spellEnd"/>
            <w:r>
              <w:rPr>
                <w:sz w:val="16"/>
                <w:szCs w:val="16"/>
              </w:rPr>
              <w:t>.</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el proceso lógico y el razonamiento matemát</w:t>
            </w:r>
            <w:r>
              <w:rPr>
                <w:sz w:val="16"/>
                <w:szCs w:val="16"/>
              </w:rPr>
              <w:t xml:space="preserve">ico de solución de </w:t>
            </w:r>
            <w:r>
              <w:rPr>
                <w:sz w:val="16"/>
                <w:szCs w:val="16"/>
              </w:rPr>
              <w:lastRenderedPageBreak/>
              <w:t>problemas de las distribuciones de variables aleatorias continuas: distribución: Normal, logaritmo-normal.</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el proceso lógico y el razonamiento matemático de solución de problemas de las distribuciones de la aproximación normal </w:t>
            </w:r>
            <w:r>
              <w:rPr>
                <w:sz w:val="16"/>
                <w:szCs w:val="16"/>
              </w:rPr>
              <w:t>a la binomial.</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Elaborar examen.</w:t>
            </w:r>
          </w:p>
        </w:tc>
        <w:tc>
          <w:tcPr>
            <w:tcW w:w="2974" w:type="dxa"/>
          </w:tcPr>
          <w:p w:rsidR="000A69E1" w:rsidRDefault="000A69E1">
            <w:pPr>
              <w:ind w:left="0" w:firstLine="0"/>
              <w:rPr>
                <w:sz w:val="16"/>
                <w:szCs w:val="16"/>
              </w:rPr>
            </w:pP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entender el significado de la variable aleatoria y los tipos que hay.</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entender claramente el propósito de cada problema, aplicar el proceso de lógico y razonable de la técnica de cál</w:t>
            </w:r>
            <w:r>
              <w:rPr>
                <w:sz w:val="16"/>
                <w:szCs w:val="16"/>
              </w:rPr>
              <w:t>culo, y explicar la conclusión,</w:t>
            </w:r>
          </w:p>
          <w:p w:rsidR="000A69E1" w:rsidRDefault="000A69E1">
            <w:pPr>
              <w:ind w:left="0" w:firstLine="0"/>
              <w:rPr>
                <w:sz w:val="16"/>
                <w:szCs w:val="16"/>
              </w:rPr>
            </w:pPr>
          </w:p>
          <w:p w:rsidR="000A69E1" w:rsidRDefault="00AE7174">
            <w:pPr>
              <w:ind w:left="0" w:firstLine="0"/>
              <w:rPr>
                <w:sz w:val="16"/>
                <w:szCs w:val="16"/>
              </w:rPr>
            </w:pPr>
            <w:r>
              <w:rPr>
                <w:sz w:val="16"/>
                <w:szCs w:val="16"/>
              </w:rPr>
              <w:t xml:space="preserve">El estudiante debe resolver los </w:t>
            </w:r>
            <w:r>
              <w:rPr>
                <w:sz w:val="16"/>
                <w:szCs w:val="16"/>
              </w:rPr>
              <w:lastRenderedPageBreak/>
              <w:t>ejercicios problemas de aplicación que se le encomienden de las distribuciones de probabilidades discretas y las continuas.</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resolver los problemas del tema esperanza matem</w:t>
            </w:r>
            <w:r>
              <w:rPr>
                <w:sz w:val="16"/>
                <w:szCs w:val="16"/>
              </w:rPr>
              <w:t>ática.</w:t>
            </w:r>
          </w:p>
          <w:p w:rsidR="000A69E1" w:rsidRDefault="000A69E1">
            <w:pPr>
              <w:ind w:left="0" w:firstLine="0"/>
              <w:rPr>
                <w:sz w:val="16"/>
                <w:szCs w:val="16"/>
              </w:rPr>
            </w:pPr>
          </w:p>
          <w:p w:rsidR="000A69E1" w:rsidRDefault="00AE7174">
            <w:pPr>
              <w:ind w:left="0" w:firstLine="0"/>
              <w:rPr>
                <w:sz w:val="16"/>
                <w:szCs w:val="16"/>
              </w:rPr>
            </w:pPr>
            <w:r>
              <w:rPr>
                <w:sz w:val="16"/>
                <w:szCs w:val="16"/>
              </w:rPr>
              <w:t>Debe trabajar en equipo para que se retroalimenten entre ellos de manera autónoma.</w:t>
            </w:r>
          </w:p>
        </w:tc>
        <w:tc>
          <w:tcPr>
            <w:tcW w:w="2873" w:type="dxa"/>
          </w:tcPr>
          <w:p w:rsidR="000A69E1" w:rsidRDefault="000A69E1">
            <w:pPr>
              <w:rPr>
                <w:sz w:val="16"/>
                <w:szCs w:val="16"/>
              </w:rPr>
            </w:pPr>
          </w:p>
          <w:p w:rsidR="000A69E1" w:rsidRDefault="000A69E1">
            <w:pPr>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Comprende el objetivo la importancia de elaborar un procedimiento sencillo y de información organizada para su mejor compresión.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Investiga y trabaja en equipo para organizar la información para resolver un problema.</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lastRenderedPageBreak/>
              <w:t>Comprende la secuencia de cálculo que exponen sus compañeros para el procedimiento, y tiene el criterio para retroalimentarlos.</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Define el procedimiento ordenado y orga</w:t>
            </w:r>
            <w:r>
              <w:rPr>
                <w:sz w:val="16"/>
                <w:szCs w:val="16"/>
              </w:rPr>
              <w:t>nizado en etapas, lo expone paso a paso la relación de los datos en una hoja y concluye mostrando resultados que representan con veracidad el estatus de la población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Valora el aprendizaje significativo.</w:t>
            </w:r>
          </w:p>
          <w:p w:rsidR="000A69E1" w:rsidRDefault="000A69E1">
            <w:pPr>
              <w:ind w:left="212" w:hanging="212"/>
              <w:rPr>
                <w:sz w:val="16"/>
                <w:szCs w:val="16"/>
              </w:rPr>
            </w:pPr>
          </w:p>
          <w:p w:rsidR="000A69E1" w:rsidRDefault="000A69E1">
            <w:pPr>
              <w:rPr>
                <w:sz w:val="16"/>
                <w:szCs w:val="16"/>
              </w:rPr>
            </w:pPr>
          </w:p>
        </w:tc>
        <w:tc>
          <w:tcPr>
            <w:tcW w:w="963" w:type="dxa"/>
            <w:shd w:val="clear" w:color="auto" w:fill="auto"/>
          </w:tcPr>
          <w:p w:rsidR="000A69E1" w:rsidRDefault="000A69E1">
            <w:pPr>
              <w:rPr>
                <w:sz w:val="16"/>
                <w:szCs w:val="16"/>
              </w:rPr>
            </w:pPr>
          </w:p>
          <w:p w:rsidR="000A69E1" w:rsidRDefault="00AE7174">
            <w:pPr>
              <w:jc w:val="center"/>
              <w:rPr>
                <w:sz w:val="16"/>
                <w:szCs w:val="16"/>
              </w:rPr>
            </w:pPr>
            <w:r>
              <w:rPr>
                <w:u w:val="single"/>
              </w:rPr>
              <w:t>10-15</w:t>
            </w:r>
          </w:p>
        </w:tc>
      </w:tr>
    </w:tbl>
    <w:p w:rsidR="000A69E1" w:rsidRDefault="000A69E1">
      <w:pPr>
        <w:spacing w:after="80"/>
        <w:rPr>
          <w:rFonts w:ascii="Montserrat Medium" w:eastAsia="Montserrat Medium" w:hAnsi="Montserrat Medium" w:cs="Montserrat Medium"/>
          <w:b/>
        </w:rPr>
      </w:pPr>
    </w:p>
    <w:p w:rsidR="000A69E1" w:rsidRDefault="000A69E1">
      <w:pPr>
        <w:spacing w:after="80"/>
        <w:rPr>
          <w:rFonts w:ascii="Montserrat Medium" w:eastAsia="Montserrat Medium" w:hAnsi="Montserrat Medium" w:cs="Montserrat Medium"/>
          <w:b/>
        </w:rPr>
      </w:pPr>
    </w:p>
    <w:p w:rsidR="000A69E1" w:rsidRDefault="00AE7174">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9"/>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851"/>
        <w:gridCol w:w="567"/>
        <w:gridCol w:w="708"/>
        <w:gridCol w:w="709"/>
        <w:gridCol w:w="709"/>
        <w:gridCol w:w="656"/>
        <w:gridCol w:w="761"/>
        <w:gridCol w:w="4791"/>
      </w:tblGrid>
      <w:tr w:rsidR="000A69E1">
        <w:trPr>
          <w:trHeight w:val="375"/>
        </w:trPr>
        <w:tc>
          <w:tcPr>
            <w:tcW w:w="3539"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85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4110" w:type="dxa"/>
            <w:gridSpan w:val="6"/>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79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0A69E1">
        <w:tc>
          <w:tcPr>
            <w:tcW w:w="3539"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85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567"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708"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656"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76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79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sz w:val="18"/>
                <w:szCs w:val="18"/>
              </w:rPr>
            </w:pP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(22)</w:t>
            </w:r>
          </w:p>
        </w:tc>
        <w:tc>
          <w:tcPr>
            <w:tcW w:w="85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(23)</w:t>
            </w:r>
          </w:p>
        </w:tc>
        <w:tc>
          <w:tcPr>
            <w:tcW w:w="4110" w:type="dxa"/>
            <w:gridSpan w:val="6"/>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(24)</w:t>
            </w: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r>
              <w:rPr>
                <w:rFonts w:ascii="Montserrat Medium" w:eastAsia="Montserrat Medium" w:hAnsi="Montserrat Medium" w:cs="Montserrat Medium"/>
                <w:sz w:val="18"/>
                <w:szCs w:val="18"/>
                <w:vertAlign w:val="subscript"/>
              </w:rPr>
              <w:t xml:space="preserve">1 </w:t>
            </w:r>
            <w:r>
              <w:rPr>
                <w:rFonts w:ascii="Montserrat Medium" w:eastAsia="Montserrat Medium" w:hAnsi="Montserrat Medium" w:cs="Montserrat Medium"/>
                <w:sz w:val="18"/>
                <w:szCs w:val="18"/>
              </w:rPr>
              <w:t>Examen diagnóstico</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aplica</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r>
              <w:rPr>
                <w:rFonts w:ascii="Montserrat Medium" w:eastAsia="Montserrat Medium" w:hAnsi="Montserrat Medium" w:cs="Montserrat Medium"/>
                <w:sz w:val="18"/>
                <w:szCs w:val="18"/>
              </w:rPr>
              <w:t xml:space="preserve"> Comprendió el objetivo de los alcances del problema.</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67"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Planteamiento y determinación del objetivo.</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r>
              <w:rPr>
                <w:rFonts w:ascii="Montserrat Medium" w:eastAsia="Montserrat Medium" w:hAnsi="Montserrat Medium" w:cs="Montserrat Medium"/>
                <w:sz w:val="18"/>
                <w:szCs w:val="18"/>
              </w:rPr>
              <w:t xml:space="preserve"> El estudiante comprendió el desarrollo de la técnica para calcular las medidas de tendencia central y la variabilidad,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 la hoja electrónica de Excel con los ejercicios y cuaderno.</w:t>
            </w:r>
          </w:p>
        </w:tc>
      </w:tr>
      <w:tr w:rsidR="000A69E1">
        <w:tc>
          <w:tcPr>
            <w:tcW w:w="3539" w:type="dxa"/>
            <w:shd w:val="clear" w:color="auto" w:fill="auto"/>
          </w:tcPr>
          <w:p w:rsidR="000A69E1" w:rsidRDefault="00AE7174">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Expuso claramente el desarrollo </w:t>
            </w:r>
            <w:r>
              <w:rPr>
                <w:rFonts w:ascii="Montserrat Medium" w:eastAsia="Montserrat Medium" w:hAnsi="Montserrat Medium" w:cs="Montserrat Medium"/>
                <w:sz w:val="18"/>
                <w:szCs w:val="18"/>
              </w:rPr>
              <w:lastRenderedPageBreak/>
              <w:t>del procedimiento de cálculo y las conclusiones.</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Participó en la presentación de sus resultados </w:t>
            </w:r>
            <w:r>
              <w:rPr>
                <w:rFonts w:ascii="Montserrat Medium" w:eastAsia="Montserrat Medium" w:hAnsi="Montserrat Medium" w:cs="Montserrat Medium"/>
                <w:sz w:val="18"/>
                <w:szCs w:val="18"/>
              </w:rPr>
              <w:lastRenderedPageBreak/>
              <w:t>con una explicación clara y concisa del proceso cálculo en su cuaderno, PowerPoint y/o Excel.</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ES</w:t>
            </w:r>
            <w:r>
              <w:rPr>
                <w:rFonts w:ascii="Montserrat Medium" w:eastAsia="Montserrat Medium" w:hAnsi="Montserrat Medium" w:cs="Montserrat Medium"/>
                <w:sz w:val="18"/>
                <w:szCs w:val="18"/>
                <w:vertAlign w:val="subscript"/>
              </w:rPr>
              <w:t>5</w:t>
            </w:r>
            <w:r>
              <w:rPr>
                <w:rFonts w:ascii="Montserrat Medium" w:eastAsia="Montserrat Medium" w:hAnsi="Montserrat Medium" w:cs="Montserrat Medium"/>
                <w:sz w:val="18"/>
                <w:szCs w:val="18"/>
              </w:rPr>
              <w:t xml:space="preserve"> Examen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Examen.</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67"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656"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61"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0A69E1">
            <w:pPr>
              <w:rPr>
                <w:rFonts w:ascii="Montserrat Medium" w:eastAsia="Montserrat Medium" w:hAnsi="Montserrat Medium" w:cs="Montserrat Medium"/>
                <w:sz w:val="18"/>
                <w:szCs w:val="18"/>
              </w:rPr>
            </w:pPr>
          </w:p>
        </w:tc>
      </w:tr>
    </w:tbl>
    <w:p w:rsidR="000A69E1" w:rsidRDefault="000A69E1">
      <w:pPr>
        <w:rPr>
          <w:rFonts w:ascii="Montserrat Medium" w:eastAsia="Montserrat Medium" w:hAnsi="Montserrat Medium" w:cs="Montserrat Medium"/>
          <w:b/>
        </w:rPr>
      </w:pPr>
    </w:p>
    <w:p w:rsidR="000A69E1" w:rsidRDefault="000A69E1">
      <w:pPr>
        <w:rPr>
          <w:rFonts w:ascii="Montserrat Medium" w:eastAsia="Montserrat Medium" w:hAnsi="Montserrat Medium" w:cs="Montserrat Medium"/>
          <w:b/>
        </w:rPr>
      </w:pPr>
    </w:p>
    <w:p w:rsidR="000A69E1" w:rsidRDefault="00AE7174">
      <w:r>
        <w:rPr>
          <w:rFonts w:ascii="Montserrat Medium" w:eastAsia="Montserrat Medium" w:hAnsi="Montserrat Medium" w:cs="Montserrat Medium"/>
          <w:b/>
        </w:rPr>
        <w:t>Competencia No.</w:t>
      </w:r>
      <w:proofErr w:type="gramStart"/>
      <w:r>
        <w:rPr>
          <w:rFonts w:ascii="Montserrat Medium" w:eastAsia="Montserrat Medium" w:hAnsi="Montserrat Medium" w:cs="Montserrat Medium"/>
          <w:b/>
        </w:rPr>
        <w:t xml:space="preserve">: </w:t>
      </w:r>
      <w:r>
        <w:rPr>
          <w:rFonts w:ascii="Montserrat Medium" w:eastAsia="Montserrat Medium" w:hAnsi="Montserrat Medium" w:cs="Montserrat Medium"/>
        </w:rPr>
        <w:t xml:space="preserve"> 4</w:t>
      </w:r>
      <w:proofErr w:type="gramEnd"/>
      <w:r>
        <w:rPr>
          <w:rFonts w:ascii="Montserrat Medium" w:eastAsia="Montserrat Medium" w:hAnsi="Montserrat Medium" w:cs="Montserrat Medium"/>
        </w:rPr>
        <w:t xml:space="preserve">.- </w:t>
      </w:r>
      <w:r>
        <w:t>Muestreo</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 xml:space="preserve">Descripción: </w:t>
      </w:r>
      <w:r>
        <w:t>Aplica el conocimiento básico de distribución de muestreo para la resolución de problemas con enfoque económico- administrativo</w:t>
      </w:r>
      <w:proofErr w:type="gramStart"/>
      <w:r>
        <w:t>..</w:t>
      </w:r>
      <w:proofErr w:type="gramEnd"/>
    </w:p>
    <w:p w:rsidR="000A69E1" w:rsidRDefault="000A69E1">
      <w:pPr>
        <w:rPr>
          <w:sz w:val="24"/>
          <w:szCs w:val="24"/>
        </w:rPr>
      </w:pPr>
    </w:p>
    <w:tbl>
      <w:tblPr>
        <w:tblStyle w:val="afa"/>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5"/>
        <w:gridCol w:w="3256"/>
        <w:gridCol w:w="2974"/>
        <w:gridCol w:w="2873"/>
        <w:gridCol w:w="963"/>
      </w:tblGrid>
      <w:tr w:rsidR="000A69E1">
        <w:tc>
          <w:tcPr>
            <w:tcW w:w="3225"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87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963" w:type="dxa"/>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0A69E1">
        <w:trPr>
          <w:trHeight w:val="430"/>
        </w:trPr>
        <w:tc>
          <w:tcPr>
            <w:tcW w:w="3225" w:type="dxa"/>
          </w:tcPr>
          <w:p w:rsidR="000A69E1" w:rsidRDefault="000A69E1">
            <w:pPr>
              <w:ind w:left="447" w:hanging="447"/>
            </w:pPr>
          </w:p>
          <w:p w:rsidR="000A69E1" w:rsidRDefault="00AE7174">
            <w:pPr>
              <w:ind w:left="447" w:hanging="447"/>
              <w:rPr>
                <w:sz w:val="16"/>
                <w:szCs w:val="16"/>
              </w:rPr>
            </w:pPr>
            <w:r>
              <w:rPr>
                <w:sz w:val="16"/>
                <w:szCs w:val="16"/>
              </w:rPr>
              <w:t xml:space="preserve">4.1 Definición de muestreo. </w:t>
            </w:r>
          </w:p>
          <w:p w:rsidR="000A69E1" w:rsidRDefault="00AE7174">
            <w:pPr>
              <w:ind w:left="731" w:hanging="447"/>
              <w:rPr>
                <w:sz w:val="16"/>
                <w:szCs w:val="16"/>
              </w:rPr>
            </w:pPr>
            <w:r>
              <w:rPr>
                <w:sz w:val="16"/>
                <w:szCs w:val="16"/>
              </w:rPr>
              <w:t>4.1.1 Tipos de muestreo aleatorio, sistematizado, est</w:t>
            </w:r>
            <w:r>
              <w:rPr>
                <w:sz w:val="16"/>
                <w:szCs w:val="16"/>
              </w:rPr>
              <w:t xml:space="preserve">ratificado y conglomerado. </w:t>
            </w:r>
          </w:p>
          <w:p w:rsidR="000A69E1" w:rsidRDefault="000A69E1">
            <w:pPr>
              <w:ind w:left="731" w:hanging="447"/>
              <w:rPr>
                <w:sz w:val="16"/>
                <w:szCs w:val="16"/>
              </w:rPr>
            </w:pPr>
          </w:p>
          <w:p w:rsidR="000A69E1" w:rsidRDefault="00AE7174">
            <w:pPr>
              <w:ind w:left="306" w:hanging="306"/>
              <w:rPr>
                <w:sz w:val="16"/>
                <w:szCs w:val="16"/>
              </w:rPr>
            </w:pPr>
            <w:r>
              <w:rPr>
                <w:sz w:val="16"/>
                <w:szCs w:val="16"/>
              </w:rPr>
              <w:t xml:space="preserve">4.2 Concepto de distribución de muestreo de la media. </w:t>
            </w:r>
          </w:p>
          <w:p w:rsidR="000A69E1" w:rsidRDefault="00AE7174">
            <w:pPr>
              <w:ind w:left="731" w:hanging="447"/>
              <w:rPr>
                <w:sz w:val="16"/>
                <w:szCs w:val="16"/>
              </w:rPr>
            </w:pPr>
            <w:r>
              <w:rPr>
                <w:sz w:val="16"/>
                <w:szCs w:val="16"/>
              </w:rPr>
              <w:t xml:space="preserve">4.2.1 Distribución </w:t>
            </w:r>
            <w:proofErr w:type="spellStart"/>
            <w:r>
              <w:rPr>
                <w:sz w:val="16"/>
                <w:szCs w:val="16"/>
              </w:rPr>
              <w:t>muestral</w:t>
            </w:r>
            <w:proofErr w:type="spellEnd"/>
            <w:r>
              <w:rPr>
                <w:sz w:val="16"/>
                <w:szCs w:val="16"/>
              </w:rPr>
              <w:t xml:space="preserve"> de la media con varianza conocida y desconocida. </w:t>
            </w:r>
          </w:p>
          <w:p w:rsidR="000A69E1" w:rsidRDefault="00AE7174">
            <w:pPr>
              <w:ind w:left="731" w:hanging="447"/>
              <w:rPr>
                <w:sz w:val="16"/>
                <w:szCs w:val="16"/>
              </w:rPr>
            </w:pPr>
            <w:r>
              <w:rPr>
                <w:sz w:val="16"/>
                <w:szCs w:val="16"/>
              </w:rPr>
              <w:t xml:space="preserve">4.2.2 Distribución </w:t>
            </w:r>
            <w:proofErr w:type="spellStart"/>
            <w:r>
              <w:rPr>
                <w:sz w:val="16"/>
                <w:szCs w:val="16"/>
              </w:rPr>
              <w:t>muestral</w:t>
            </w:r>
            <w:proofErr w:type="spellEnd"/>
            <w:r>
              <w:rPr>
                <w:sz w:val="16"/>
                <w:szCs w:val="16"/>
              </w:rPr>
              <w:t xml:space="preserve"> de la diferencia entre dos medias con varianza conocida y desconocida. </w:t>
            </w:r>
          </w:p>
          <w:p w:rsidR="000A69E1" w:rsidRDefault="00AE7174">
            <w:pPr>
              <w:ind w:left="731" w:hanging="447"/>
              <w:rPr>
                <w:sz w:val="16"/>
                <w:szCs w:val="16"/>
              </w:rPr>
            </w:pPr>
            <w:r>
              <w:rPr>
                <w:sz w:val="16"/>
                <w:szCs w:val="16"/>
              </w:rPr>
              <w:t xml:space="preserve">4.2.3 Distribución </w:t>
            </w:r>
            <w:proofErr w:type="spellStart"/>
            <w:r>
              <w:rPr>
                <w:sz w:val="16"/>
                <w:szCs w:val="16"/>
              </w:rPr>
              <w:t>muestral</w:t>
            </w:r>
            <w:proofErr w:type="spellEnd"/>
            <w:r>
              <w:rPr>
                <w:sz w:val="16"/>
                <w:szCs w:val="16"/>
              </w:rPr>
              <w:t xml:space="preserve"> de la proporción. </w:t>
            </w:r>
          </w:p>
          <w:p w:rsidR="000A69E1" w:rsidRDefault="00AE7174">
            <w:pPr>
              <w:ind w:left="731" w:hanging="447"/>
              <w:rPr>
                <w:sz w:val="16"/>
                <w:szCs w:val="16"/>
              </w:rPr>
            </w:pPr>
            <w:r>
              <w:rPr>
                <w:sz w:val="16"/>
                <w:szCs w:val="16"/>
              </w:rPr>
              <w:t xml:space="preserve">4.2.4 Distribución </w:t>
            </w:r>
            <w:proofErr w:type="spellStart"/>
            <w:r>
              <w:rPr>
                <w:sz w:val="16"/>
                <w:szCs w:val="16"/>
              </w:rPr>
              <w:t>muestral</w:t>
            </w:r>
            <w:proofErr w:type="spellEnd"/>
            <w:r>
              <w:rPr>
                <w:sz w:val="16"/>
                <w:szCs w:val="16"/>
              </w:rPr>
              <w:t xml:space="preserve"> de la </w:t>
            </w:r>
            <w:r>
              <w:rPr>
                <w:sz w:val="16"/>
                <w:szCs w:val="16"/>
              </w:rPr>
              <w:lastRenderedPageBreak/>
              <w:t>diferencia de dos proporciones.</w:t>
            </w:r>
          </w:p>
          <w:p w:rsidR="000A69E1" w:rsidRDefault="00AE7174">
            <w:pPr>
              <w:ind w:left="731" w:hanging="447"/>
              <w:rPr>
                <w:sz w:val="16"/>
                <w:szCs w:val="16"/>
              </w:rPr>
            </w:pPr>
            <w:r>
              <w:rPr>
                <w:sz w:val="16"/>
                <w:szCs w:val="16"/>
              </w:rPr>
              <w:t xml:space="preserve"> </w:t>
            </w:r>
          </w:p>
          <w:p w:rsidR="000A69E1" w:rsidRDefault="00AE7174">
            <w:pPr>
              <w:ind w:left="447" w:hanging="447"/>
              <w:rPr>
                <w:sz w:val="16"/>
                <w:szCs w:val="16"/>
              </w:rPr>
            </w:pPr>
            <w:r>
              <w:rPr>
                <w:sz w:val="16"/>
                <w:szCs w:val="16"/>
              </w:rPr>
              <w:t xml:space="preserve">4.3 Teorema de límites central. </w:t>
            </w:r>
          </w:p>
          <w:p w:rsidR="000A69E1" w:rsidRDefault="000A69E1">
            <w:pPr>
              <w:ind w:left="447" w:hanging="447"/>
              <w:rPr>
                <w:sz w:val="16"/>
                <w:szCs w:val="16"/>
              </w:rPr>
            </w:pPr>
          </w:p>
          <w:p w:rsidR="000A69E1" w:rsidRDefault="00AE7174">
            <w:pPr>
              <w:ind w:left="447" w:hanging="447"/>
              <w:rPr>
                <w:sz w:val="16"/>
                <w:szCs w:val="16"/>
              </w:rPr>
            </w:pPr>
            <w:r>
              <w:rPr>
                <w:sz w:val="16"/>
                <w:szCs w:val="16"/>
              </w:rPr>
              <w:t>4.4 Tip</w:t>
            </w:r>
            <w:r>
              <w:rPr>
                <w:sz w:val="16"/>
                <w:szCs w:val="16"/>
              </w:rPr>
              <w:t xml:space="preserve">os de estimaciones y características. </w:t>
            </w:r>
          </w:p>
          <w:p w:rsidR="000A69E1" w:rsidRDefault="000A69E1">
            <w:pPr>
              <w:ind w:left="447" w:hanging="447"/>
              <w:rPr>
                <w:sz w:val="16"/>
                <w:szCs w:val="16"/>
              </w:rPr>
            </w:pPr>
          </w:p>
          <w:p w:rsidR="000A69E1" w:rsidRDefault="00AE7174">
            <w:pPr>
              <w:ind w:left="447" w:hanging="447"/>
              <w:rPr>
                <w:sz w:val="16"/>
                <w:szCs w:val="16"/>
              </w:rPr>
            </w:pPr>
            <w:r>
              <w:rPr>
                <w:sz w:val="16"/>
                <w:szCs w:val="16"/>
              </w:rPr>
              <w:t xml:space="preserve">4.5 Determinación del tamaño de la muestra de una población. </w:t>
            </w:r>
          </w:p>
          <w:p w:rsidR="000A69E1" w:rsidRDefault="000A69E1">
            <w:pPr>
              <w:ind w:left="447" w:hanging="447"/>
              <w:rPr>
                <w:sz w:val="16"/>
                <w:szCs w:val="16"/>
              </w:rPr>
            </w:pPr>
          </w:p>
          <w:p w:rsidR="000A69E1" w:rsidRDefault="00AE7174">
            <w:pPr>
              <w:ind w:left="447" w:hanging="447"/>
              <w:rPr>
                <w:sz w:val="16"/>
                <w:szCs w:val="16"/>
              </w:rPr>
            </w:pPr>
            <w:r>
              <w:rPr>
                <w:sz w:val="16"/>
                <w:szCs w:val="16"/>
              </w:rPr>
              <w:t>4.6 Intervalos de confianza para la media, con el uso de la distribución</w:t>
            </w:r>
          </w:p>
        </w:tc>
        <w:tc>
          <w:tcPr>
            <w:tcW w:w="3256" w:type="dxa"/>
          </w:tcPr>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la importancia de los métodos del muestreo de tamaño adecuado para obt</w:t>
            </w:r>
            <w:r>
              <w:rPr>
                <w:sz w:val="16"/>
                <w:szCs w:val="16"/>
              </w:rPr>
              <w:t>ener un resultado que muestre el estatus que sea lo más preciso al tamaño de la población de cada caso.</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Explicar la técnica de solución de ejercicios de muestreo estadístico para extraer los suficientes datos para representar lo más preciso el comportamie</w:t>
            </w:r>
            <w:r>
              <w:rPr>
                <w:sz w:val="16"/>
                <w:szCs w:val="16"/>
              </w:rPr>
              <w:t>nto de una población.</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la distribución </w:t>
            </w:r>
            <w:proofErr w:type="spellStart"/>
            <w:r>
              <w:rPr>
                <w:sz w:val="16"/>
                <w:szCs w:val="16"/>
              </w:rPr>
              <w:t>muestral</w:t>
            </w:r>
            <w:proofErr w:type="spellEnd"/>
            <w:r>
              <w:rPr>
                <w:sz w:val="16"/>
                <w:szCs w:val="16"/>
              </w:rPr>
              <w:t xml:space="preserve"> para la media, para la diferencia de dos medias, para la proporción y para la diferencia de dos proporciones.</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 xml:space="preserve">Explicar los tipos de estimadores, tamaño </w:t>
            </w:r>
            <w:r>
              <w:rPr>
                <w:sz w:val="16"/>
                <w:szCs w:val="16"/>
              </w:rPr>
              <w:lastRenderedPageBreak/>
              <w:t>de la muestra de la población e intervalos de confianza conforme al teorema del límite central.</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Preparar ejercicios.</w:t>
            </w:r>
          </w:p>
          <w:p w:rsidR="000A69E1" w:rsidRDefault="000A69E1">
            <w:pPr>
              <w:spacing w:after="0" w:line="240" w:lineRule="auto"/>
              <w:ind w:left="0" w:firstLine="0"/>
              <w:rPr>
                <w:sz w:val="16"/>
                <w:szCs w:val="16"/>
              </w:rPr>
            </w:pPr>
          </w:p>
          <w:p w:rsidR="000A69E1" w:rsidRDefault="00AE7174">
            <w:pPr>
              <w:spacing w:after="0" w:line="240" w:lineRule="auto"/>
              <w:ind w:left="0" w:firstLine="0"/>
              <w:rPr>
                <w:sz w:val="16"/>
                <w:szCs w:val="16"/>
              </w:rPr>
            </w:pPr>
            <w:r>
              <w:rPr>
                <w:sz w:val="16"/>
                <w:szCs w:val="16"/>
              </w:rPr>
              <w:t>Elaborar examen.</w:t>
            </w:r>
          </w:p>
          <w:p w:rsidR="000A69E1" w:rsidRDefault="000A69E1">
            <w:pPr>
              <w:spacing w:after="0" w:line="240" w:lineRule="auto"/>
              <w:ind w:left="0" w:firstLine="0"/>
              <w:rPr>
                <w:sz w:val="16"/>
                <w:szCs w:val="16"/>
              </w:rPr>
            </w:pPr>
          </w:p>
        </w:tc>
        <w:tc>
          <w:tcPr>
            <w:tcW w:w="2974" w:type="dxa"/>
          </w:tcPr>
          <w:p w:rsidR="000A69E1" w:rsidRDefault="000A69E1">
            <w:pPr>
              <w:ind w:left="0" w:firstLine="0"/>
              <w:rPr>
                <w:sz w:val="16"/>
                <w:szCs w:val="16"/>
              </w:rPr>
            </w:pPr>
          </w:p>
          <w:p w:rsidR="000A69E1" w:rsidRDefault="00AE7174">
            <w:pPr>
              <w:ind w:left="0" w:firstLine="0"/>
              <w:rPr>
                <w:sz w:val="16"/>
                <w:szCs w:val="16"/>
              </w:rPr>
            </w:pPr>
            <w:r>
              <w:rPr>
                <w:sz w:val="16"/>
                <w:szCs w:val="16"/>
              </w:rPr>
              <w:t>El estudiante debe entender claramente el propósito de la distribución de mu</w:t>
            </w:r>
            <w:r>
              <w:rPr>
                <w:sz w:val="16"/>
                <w:szCs w:val="16"/>
              </w:rPr>
              <w:t>estreos.</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entregar los ejercicios para calcular la magnitud del muestreo eficiente, económico y representativo para los eventos de una población.</w:t>
            </w:r>
          </w:p>
          <w:p w:rsidR="000A69E1" w:rsidRDefault="000A69E1">
            <w:pPr>
              <w:ind w:left="0" w:firstLine="0"/>
              <w:rPr>
                <w:sz w:val="16"/>
                <w:szCs w:val="16"/>
              </w:rPr>
            </w:pPr>
          </w:p>
          <w:p w:rsidR="000A69E1" w:rsidRDefault="00AE7174">
            <w:pPr>
              <w:ind w:left="0" w:firstLine="0"/>
              <w:rPr>
                <w:sz w:val="16"/>
                <w:szCs w:val="16"/>
              </w:rPr>
            </w:pPr>
            <w:r>
              <w:rPr>
                <w:sz w:val="16"/>
                <w:szCs w:val="16"/>
              </w:rPr>
              <w:t>El estudiante debe comprender la secuencia lógica y el razonamiento, para resolver los eje</w:t>
            </w:r>
            <w:r>
              <w:rPr>
                <w:sz w:val="16"/>
                <w:szCs w:val="16"/>
              </w:rPr>
              <w:t>rcicios y problemas, para calcular estimaciones de cada distribución.</w:t>
            </w:r>
          </w:p>
          <w:p w:rsidR="000A69E1" w:rsidRDefault="000A69E1">
            <w:pPr>
              <w:ind w:left="0" w:firstLine="0"/>
              <w:rPr>
                <w:sz w:val="16"/>
                <w:szCs w:val="16"/>
              </w:rPr>
            </w:pPr>
          </w:p>
          <w:p w:rsidR="000A69E1" w:rsidRDefault="00AE7174">
            <w:pPr>
              <w:ind w:left="0" w:firstLine="0"/>
              <w:rPr>
                <w:sz w:val="16"/>
                <w:szCs w:val="16"/>
              </w:rPr>
            </w:pPr>
            <w:r>
              <w:rPr>
                <w:sz w:val="16"/>
                <w:szCs w:val="16"/>
              </w:rPr>
              <w:t>Entregar los ejercicios puntualmente.</w:t>
            </w:r>
          </w:p>
          <w:p w:rsidR="000A69E1" w:rsidRDefault="000A69E1">
            <w:pPr>
              <w:ind w:left="0" w:firstLine="0"/>
              <w:rPr>
                <w:sz w:val="16"/>
                <w:szCs w:val="16"/>
              </w:rPr>
            </w:pPr>
          </w:p>
          <w:p w:rsidR="000A69E1" w:rsidRDefault="000A69E1">
            <w:pPr>
              <w:ind w:left="0" w:firstLine="0"/>
              <w:rPr>
                <w:sz w:val="16"/>
                <w:szCs w:val="16"/>
              </w:rPr>
            </w:pPr>
          </w:p>
          <w:p w:rsidR="000A69E1" w:rsidRDefault="000A69E1">
            <w:pPr>
              <w:ind w:left="0" w:firstLine="0"/>
              <w:rPr>
                <w:sz w:val="16"/>
                <w:szCs w:val="16"/>
              </w:rPr>
            </w:pPr>
          </w:p>
        </w:tc>
        <w:tc>
          <w:tcPr>
            <w:tcW w:w="2873" w:type="dxa"/>
          </w:tcPr>
          <w:p w:rsidR="000A69E1" w:rsidRDefault="000A69E1">
            <w:pPr>
              <w:rPr>
                <w:sz w:val="16"/>
                <w:szCs w:val="16"/>
              </w:rPr>
            </w:pPr>
          </w:p>
          <w:p w:rsidR="000A69E1" w:rsidRDefault="000A69E1">
            <w:pPr>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Comprende el objetivo la importancia de elaborar un procedimiento sencillo y de información organizada para su mejor compresión.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Investiga y trabaja en equipo para organizar la información para resolver un problema.</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Comprende la secuencia de cálculo que exponen sus compañeros para el procedimiento, y tiene el criterio para retroalimentarlos.</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Define el procedimiento ordenado y orga</w:t>
            </w:r>
            <w:r>
              <w:rPr>
                <w:sz w:val="16"/>
                <w:szCs w:val="16"/>
              </w:rPr>
              <w:t>nizado en etapas, lo expone paso a paso la relación de los datos en una hoja y concluye mostrando resultados que representan con veracidad el estatus de la población</w:t>
            </w:r>
          </w:p>
          <w:p w:rsidR="000A69E1" w:rsidRDefault="000A69E1">
            <w:pPr>
              <w:ind w:left="206" w:hanging="218"/>
              <w:rPr>
                <w:sz w:val="16"/>
                <w:szCs w:val="16"/>
              </w:rPr>
            </w:pPr>
          </w:p>
          <w:p w:rsidR="000A69E1" w:rsidRDefault="00AE7174">
            <w:pPr>
              <w:numPr>
                <w:ilvl w:val="0"/>
                <w:numId w:val="4"/>
              </w:numPr>
              <w:pBdr>
                <w:top w:val="nil"/>
                <w:left w:val="nil"/>
                <w:bottom w:val="nil"/>
                <w:right w:val="nil"/>
                <w:between w:val="nil"/>
              </w:pBdr>
              <w:ind w:left="206" w:hanging="218"/>
              <w:rPr>
                <w:sz w:val="16"/>
                <w:szCs w:val="16"/>
              </w:rPr>
            </w:pPr>
            <w:r>
              <w:rPr>
                <w:sz w:val="16"/>
                <w:szCs w:val="16"/>
              </w:rPr>
              <w:t>Valora el aprendizaje significativo.</w:t>
            </w:r>
          </w:p>
          <w:p w:rsidR="000A69E1" w:rsidRDefault="000A69E1">
            <w:pPr>
              <w:ind w:left="212" w:hanging="212"/>
              <w:rPr>
                <w:sz w:val="16"/>
                <w:szCs w:val="16"/>
              </w:rPr>
            </w:pPr>
          </w:p>
          <w:p w:rsidR="000A69E1" w:rsidRDefault="000A69E1">
            <w:pPr>
              <w:rPr>
                <w:sz w:val="16"/>
                <w:szCs w:val="16"/>
              </w:rPr>
            </w:pPr>
          </w:p>
        </w:tc>
        <w:tc>
          <w:tcPr>
            <w:tcW w:w="963" w:type="dxa"/>
            <w:shd w:val="clear" w:color="auto" w:fill="auto"/>
          </w:tcPr>
          <w:p w:rsidR="000A69E1" w:rsidRDefault="000A69E1">
            <w:pPr>
              <w:rPr>
                <w:sz w:val="16"/>
                <w:szCs w:val="16"/>
              </w:rPr>
            </w:pPr>
          </w:p>
          <w:p w:rsidR="000A69E1" w:rsidRDefault="00AE7174">
            <w:pPr>
              <w:jc w:val="center"/>
              <w:rPr>
                <w:sz w:val="16"/>
                <w:szCs w:val="16"/>
              </w:rPr>
            </w:pPr>
            <w:r>
              <w:rPr>
                <w:u w:val="single"/>
              </w:rPr>
              <w:t>8-12</w:t>
            </w:r>
          </w:p>
        </w:tc>
      </w:tr>
    </w:tbl>
    <w:p w:rsidR="000A69E1" w:rsidRDefault="000A69E1">
      <w:pPr>
        <w:spacing w:after="80"/>
        <w:rPr>
          <w:rFonts w:ascii="Montserrat Medium" w:eastAsia="Montserrat Medium" w:hAnsi="Montserrat Medium" w:cs="Montserrat Medium"/>
          <w:b/>
        </w:rPr>
      </w:pPr>
    </w:p>
    <w:p w:rsidR="000A69E1" w:rsidRDefault="000A69E1">
      <w:pPr>
        <w:spacing w:after="80"/>
        <w:rPr>
          <w:rFonts w:ascii="Montserrat Medium" w:eastAsia="Montserrat Medium" w:hAnsi="Montserrat Medium" w:cs="Montserrat Medium"/>
          <w:b/>
        </w:rPr>
      </w:pPr>
    </w:p>
    <w:p w:rsidR="000A69E1" w:rsidRDefault="00AE7174">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p w:rsidR="000A69E1" w:rsidRDefault="00AE7174">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b"/>
        <w:tblW w:w="132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851"/>
        <w:gridCol w:w="567"/>
        <w:gridCol w:w="708"/>
        <w:gridCol w:w="709"/>
        <w:gridCol w:w="709"/>
        <w:gridCol w:w="656"/>
        <w:gridCol w:w="761"/>
        <w:gridCol w:w="4791"/>
      </w:tblGrid>
      <w:tr w:rsidR="000A69E1">
        <w:trPr>
          <w:trHeight w:val="375"/>
        </w:trPr>
        <w:tc>
          <w:tcPr>
            <w:tcW w:w="3539"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85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4110" w:type="dxa"/>
            <w:gridSpan w:val="6"/>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791" w:type="dxa"/>
            <w:vMerge w:val="restart"/>
            <w:shd w:val="clear" w:color="auto" w:fill="auto"/>
            <w:vAlign w:val="center"/>
          </w:tcPr>
          <w:p w:rsidR="000A69E1" w:rsidRDefault="00AE7174">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0A69E1">
        <w:tc>
          <w:tcPr>
            <w:tcW w:w="3539"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85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b/>
                <w:smallCaps/>
                <w:sz w:val="18"/>
                <w:szCs w:val="18"/>
              </w:rPr>
            </w:pPr>
          </w:p>
        </w:tc>
        <w:tc>
          <w:tcPr>
            <w:tcW w:w="567"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708"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709"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656"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76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791" w:type="dxa"/>
            <w:vMerge/>
            <w:shd w:val="clear" w:color="auto" w:fill="auto"/>
            <w:vAlign w:val="center"/>
          </w:tcPr>
          <w:p w:rsidR="000A69E1" w:rsidRDefault="000A69E1">
            <w:pPr>
              <w:widowControl w:val="0"/>
              <w:pBdr>
                <w:top w:val="nil"/>
                <w:left w:val="nil"/>
                <w:bottom w:val="nil"/>
                <w:right w:val="nil"/>
                <w:between w:val="nil"/>
              </w:pBdr>
              <w:spacing w:after="0" w:line="276" w:lineRule="auto"/>
              <w:ind w:left="0" w:firstLine="0"/>
              <w:jc w:val="left"/>
              <w:rPr>
                <w:rFonts w:ascii="Montserrat Medium" w:eastAsia="Montserrat Medium" w:hAnsi="Montserrat Medium" w:cs="Montserrat Medium"/>
                <w:sz w:val="18"/>
                <w:szCs w:val="18"/>
              </w:rPr>
            </w:pP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(22)</w:t>
            </w:r>
          </w:p>
        </w:tc>
        <w:tc>
          <w:tcPr>
            <w:tcW w:w="851" w:type="dxa"/>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(23)</w:t>
            </w:r>
          </w:p>
        </w:tc>
        <w:tc>
          <w:tcPr>
            <w:tcW w:w="4110" w:type="dxa"/>
            <w:gridSpan w:val="6"/>
            <w:shd w:val="clear" w:color="auto" w:fill="auto"/>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(24)</w:t>
            </w: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r>
              <w:rPr>
                <w:rFonts w:ascii="Montserrat Medium" w:eastAsia="Montserrat Medium" w:hAnsi="Montserrat Medium" w:cs="Montserrat Medium"/>
                <w:sz w:val="18"/>
                <w:szCs w:val="18"/>
                <w:vertAlign w:val="subscript"/>
              </w:rPr>
              <w:t xml:space="preserve">1 </w:t>
            </w:r>
            <w:r>
              <w:rPr>
                <w:rFonts w:ascii="Montserrat Medium" w:eastAsia="Montserrat Medium" w:hAnsi="Montserrat Medium" w:cs="Montserrat Medium"/>
                <w:sz w:val="18"/>
                <w:szCs w:val="18"/>
              </w:rPr>
              <w:t>Examen diagnóstico</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aplica</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r>
              <w:rPr>
                <w:rFonts w:ascii="Montserrat Medium" w:eastAsia="Montserrat Medium" w:hAnsi="Montserrat Medium" w:cs="Montserrat Medium"/>
                <w:sz w:val="18"/>
                <w:szCs w:val="18"/>
              </w:rPr>
              <w:t xml:space="preserve"> Comprendió el objetivo de los alcances del problema.</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67"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Planteamiento y determinación del objetivo.</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r>
              <w:rPr>
                <w:rFonts w:ascii="Montserrat Medium" w:eastAsia="Montserrat Medium" w:hAnsi="Montserrat Medium" w:cs="Montserrat Medium"/>
                <w:sz w:val="18"/>
                <w:szCs w:val="18"/>
              </w:rPr>
              <w:t xml:space="preserve"> El estudiante comprendió el desarrollo de la técnica para calcular las medidas de tendencia central y la variabilidad,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 la hoja electrónica de Excel con los ejercicios y cuaderno.</w:t>
            </w:r>
          </w:p>
        </w:tc>
      </w:tr>
      <w:tr w:rsidR="000A69E1">
        <w:tc>
          <w:tcPr>
            <w:tcW w:w="3539" w:type="dxa"/>
            <w:shd w:val="clear" w:color="auto" w:fill="auto"/>
          </w:tcPr>
          <w:p w:rsidR="000A69E1" w:rsidRDefault="00AE7174">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r>
              <w:rPr>
                <w:rFonts w:ascii="Montserrat Medium" w:eastAsia="Montserrat Medium" w:hAnsi="Montserrat Medium" w:cs="Montserrat Medium"/>
                <w:sz w:val="18"/>
                <w:szCs w:val="18"/>
              </w:rPr>
              <w:t xml:space="preserve"> Expuso claramente el desarrollo del procedimiento de cálculo y las conclusiones.</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9"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656"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61"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Participó en la presentación de sus resultados con una explicación clara y concisa del proceso cálculo en su cuaderno, PowerPoint y/o Excel.</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r>
              <w:rPr>
                <w:rFonts w:ascii="Montserrat Medium" w:eastAsia="Montserrat Medium" w:hAnsi="Montserrat Medium" w:cs="Montserrat Medium"/>
                <w:sz w:val="18"/>
                <w:szCs w:val="18"/>
              </w:rPr>
              <w:t xml:space="preserve"> Examen </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67"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8" w:type="dxa"/>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09"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656" w:type="dxa"/>
            <w:shd w:val="clear" w:color="auto" w:fill="auto"/>
            <w:vAlign w:val="center"/>
          </w:tcPr>
          <w:p w:rsidR="000A69E1" w:rsidRDefault="000A69E1">
            <w:pPr>
              <w:jc w:val="center"/>
              <w:rPr>
                <w:rFonts w:ascii="Montserrat Medium" w:eastAsia="Montserrat Medium" w:hAnsi="Montserrat Medium" w:cs="Montserrat Medium"/>
                <w:sz w:val="18"/>
                <w:szCs w:val="18"/>
              </w:rPr>
            </w:pPr>
          </w:p>
        </w:tc>
        <w:tc>
          <w:tcPr>
            <w:tcW w:w="76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AE7174">
            <w:pPr>
              <w:tabs>
                <w:tab w:val="left" w:pos="960"/>
              </w:tabs>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Examen.</w:t>
            </w:r>
          </w:p>
        </w:tc>
      </w:tr>
      <w:tr w:rsidR="000A69E1">
        <w:tc>
          <w:tcPr>
            <w:tcW w:w="3539" w:type="dxa"/>
            <w:shd w:val="clear" w:color="auto" w:fill="auto"/>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Total</w:t>
            </w:r>
          </w:p>
        </w:tc>
        <w:tc>
          <w:tcPr>
            <w:tcW w:w="851" w:type="dxa"/>
            <w:shd w:val="clear" w:color="auto" w:fill="auto"/>
            <w:vAlign w:val="center"/>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67"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08" w:type="dxa"/>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09"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656"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61" w:type="dxa"/>
            <w:shd w:val="clear" w:color="auto" w:fill="auto"/>
            <w:vAlign w:val="center"/>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4791" w:type="dxa"/>
            <w:shd w:val="clear" w:color="auto" w:fill="auto"/>
          </w:tcPr>
          <w:p w:rsidR="000A69E1" w:rsidRDefault="000A69E1">
            <w:pPr>
              <w:rPr>
                <w:rFonts w:ascii="Montserrat Medium" w:eastAsia="Montserrat Medium" w:hAnsi="Montserrat Medium" w:cs="Montserrat Medium"/>
                <w:sz w:val="18"/>
                <w:szCs w:val="18"/>
              </w:rPr>
            </w:pPr>
          </w:p>
        </w:tc>
      </w:tr>
    </w:tbl>
    <w:p w:rsidR="000A69E1" w:rsidRDefault="000A69E1">
      <w:pPr>
        <w:spacing w:after="80"/>
        <w:ind w:left="0" w:firstLine="0"/>
        <w:rPr>
          <w:rFonts w:ascii="Montserrat Medium" w:eastAsia="Montserrat Medium" w:hAnsi="Montserrat Medium" w:cs="Montserrat Medium"/>
          <w:b/>
          <w:sz w:val="24"/>
          <w:szCs w:val="24"/>
        </w:rPr>
      </w:pPr>
    </w:p>
    <w:p w:rsidR="000A69E1" w:rsidRDefault="000A69E1">
      <w:pPr>
        <w:spacing w:after="80"/>
        <w:ind w:left="0" w:firstLine="0"/>
        <w:rPr>
          <w:rFonts w:ascii="Montserrat Medium" w:eastAsia="Montserrat Medium" w:hAnsi="Montserrat Medium" w:cs="Montserrat Medium"/>
          <w:b/>
          <w:sz w:val="24"/>
          <w:szCs w:val="24"/>
        </w:rPr>
      </w:pPr>
    </w:p>
    <w:p w:rsidR="000A69E1" w:rsidRDefault="00AE7174">
      <w:pPr>
        <w:spacing w:after="80"/>
        <w:ind w:left="0" w:firstLine="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0A69E1" w:rsidRDefault="00AE7174">
      <w:pPr>
        <w:spacing w:after="80"/>
        <w:ind w:left="0" w:firstLine="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c"/>
        <w:tblW w:w="131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397"/>
      </w:tblGrid>
      <w:tr w:rsidR="000A69E1">
        <w:tc>
          <w:tcPr>
            <w:tcW w:w="6781" w:type="dxa"/>
          </w:tcPr>
          <w:p w:rsidR="000A69E1" w:rsidRDefault="000A69E1">
            <w:pPr>
              <w:spacing w:after="80"/>
              <w:ind w:left="0" w:firstLine="0"/>
              <w:rPr>
                <w:rFonts w:ascii="Montserrat Medium" w:eastAsia="Montserrat Medium" w:hAnsi="Montserrat Medium" w:cs="Montserrat Medium"/>
              </w:rPr>
            </w:pPr>
          </w:p>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 xml:space="preserve">2006, W. </w:t>
            </w:r>
            <w:proofErr w:type="spellStart"/>
            <w:r>
              <w:rPr>
                <w:rFonts w:ascii="Montserrat Medium" w:eastAsia="Montserrat Medium" w:hAnsi="Montserrat Medium" w:cs="Montserrat Medium"/>
              </w:rPr>
              <w:t>Hines</w:t>
            </w:r>
            <w:proofErr w:type="spellEnd"/>
            <w:r>
              <w:rPr>
                <w:rFonts w:ascii="Montserrat Medium" w:eastAsia="Montserrat Medium" w:hAnsi="Montserrat Medium" w:cs="Montserrat Medium"/>
              </w:rPr>
              <w:t xml:space="preserve"> William, Probabilidad y Estadística para Ingeniería, cuarta edición, Compañía Editorial Cont</w:t>
            </w:r>
            <w:r>
              <w:rPr>
                <w:rFonts w:ascii="Montserrat Medium" w:eastAsia="Montserrat Medium" w:hAnsi="Montserrat Medium" w:cs="Montserrat Medium"/>
              </w:rPr>
              <w:t>inental.</w:t>
            </w:r>
          </w:p>
          <w:p w:rsidR="000A69E1" w:rsidRDefault="000A69E1">
            <w:pPr>
              <w:spacing w:after="80"/>
              <w:ind w:left="0" w:firstLine="0"/>
              <w:rPr>
                <w:rFonts w:ascii="Montserrat Medium" w:eastAsia="Montserrat Medium" w:hAnsi="Montserrat Medium" w:cs="Montserrat Medium"/>
              </w:rPr>
            </w:pPr>
          </w:p>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 xml:space="preserve">2008, Devore L. </w:t>
            </w:r>
            <w:proofErr w:type="spellStart"/>
            <w:r>
              <w:rPr>
                <w:rFonts w:ascii="Montserrat Medium" w:eastAsia="Montserrat Medium" w:hAnsi="Montserrat Medium" w:cs="Montserrat Medium"/>
              </w:rPr>
              <w:t>Jay</w:t>
            </w:r>
            <w:proofErr w:type="spellEnd"/>
            <w:r>
              <w:rPr>
                <w:rFonts w:ascii="Montserrat Medium" w:eastAsia="Montserrat Medium" w:hAnsi="Montserrat Medium" w:cs="Montserrat Medium"/>
              </w:rPr>
              <w:t xml:space="preserve">, Probabilidad y Estadística para Ingeniería y Ciencias, séptima edición, CENGAGE </w:t>
            </w:r>
            <w:proofErr w:type="spellStart"/>
            <w:r>
              <w:rPr>
                <w:rFonts w:ascii="Montserrat Medium" w:eastAsia="Montserrat Medium" w:hAnsi="Montserrat Medium" w:cs="Montserrat Medium"/>
              </w:rPr>
              <w:t>Learning</w:t>
            </w:r>
            <w:proofErr w:type="spellEnd"/>
            <w:r>
              <w:rPr>
                <w:rFonts w:ascii="Montserrat Medium" w:eastAsia="Montserrat Medium" w:hAnsi="Montserrat Medium" w:cs="Montserrat Medium"/>
              </w:rPr>
              <w:t>.</w:t>
            </w:r>
          </w:p>
          <w:p w:rsidR="000A69E1" w:rsidRDefault="000A69E1">
            <w:pPr>
              <w:spacing w:after="80"/>
              <w:ind w:left="0" w:firstLine="0"/>
              <w:rPr>
                <w:rFonts w:ascii="Montserrat Medium" w:eastAsia="Montserrat Medium" w:hAnsi="Montserrat Medium" w:cs="Montserrat Medium"/>
              </w:rPr>
            </w:pPr>
          </w:p>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 xml:space="preserve">1999, Heinz </w:t>
            </w:r>
            <w:proofErr w:type="spellStart"/>
            <w:r>
              <w:rPr>
                <w:rFonts w:ascii="Montserrat Medium" w:eastAsia="Montserrat Medium" w:hAnsi="Montserrat Medium" w:cs="Montserrat Medium"/>
              </w:rPr>
              <w:t>Kohler</w:t>
            </w:r>
            <w:proofErr w:type="spellEnd"/>
            <w:r>
              <w:rPr>
                <w:rFonts w:ascii="Montserrat Medium" w:eastAsia="Montserrat Medium" w:hAnsi="Montserrat Medium" w:cs="Montserrat Medium"/>
              </w:rPr>
              <w:t>, Estadística para Economía y Negocios, tercera edición, Compañía Editorial Continental, S. A. de C. V. México.</w:t>
            </w:r>
          </w:p>
          <w:p w:rsidR="000A69E1" w:rsidRDefault="000A69E1">
            <w:pPr>
              <w:spacing w:after="80"/>
              <w:ind w:left="0" w:firstLine="0"/>
              <w:rPr>
                <w:rFonts w:ascii="Montserrat Medium" w:eastAsia="Montserrat Medium" w:hAnsi="Montserrat Medium" w:cs="Montserrat Medium"/>
                <w:i/>
              </w:rPr>
            </w:pPr>
          </w:p>
        </w:tc>
        <w:tc>
          <w:tcPr>
            <w:tcW w:w="6397" w:type="dxa"/>
          </w:tcPr>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Piz</w:t>
            </w:r>
            <w:r>
              <w:rPr>
                <w:rFonts w:ascii="Montserrat Medium" w:eastAsia="Montserrat Medium" w:hAnsi="Montserrat Medium" w:cs="Montserrat Medium"/>
              </w:rPr>
              <w:t xml:space="preserve">arrón, </w:t>
            </w:r>
            <w:proofErr w:type="spellStart"/>
            <w:r>
              <w:rPr>
                <w:rFonts w:ascii="Montserrat Medium" w:eastAsia="Montserrat Medium" w:hAnsi="Montserrat Medium" w:cs="Montserrat Medium"/>
              </w:rPr>
              <w:t>pintarrones</w:t>
            </w:r>
            <w:proofErr w:type="spellEnd"/>
            <w:r>
              <w:rPr>
                <w:rFonts w:ascii="Montserrat Medium" w:eastAsia="Montserrat Medium" w:hAnsi="Montserrat Medium" w:cs="Montserrat Medium"/>
              </w:rPr>
              <w:t>.</w:t>
            </w:r>
          </w:p>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Pantalla audiovisual, computadora, office.</w:t>
            </w:r>
          </w:p>
          <w:p w:rsidR="000A69E1" w:rsidRDefault="00AE7174">
            <w:pPr>
              <w:spacing w:after="80"/>
              <w:ind w:left="0" w:firstLine="0"/>
              <w:rPr>
                <w:rFonts w:ascii="Montserrat Medium" w:eastAsia="Montserrat Medium" w:hAnsi="Montserrat Medium" w:cs="Montserrat Medium"/>
              </w:rPr>
            </w:pPr>
            <w:r>
              <w:rPr>
                <w:rFonts w:ascii="Montserrat Medium" w:eastAsia="Montserrat Medium" w:hAnsi="Montserrat Medium" w:cs="Montserrat Medium"/>
              </w:rPr>
              <w:t>Proyector.</w:t>
            </w:r>
          </w:p>
        </w:tc>
      </w:tr>
    </w:tbl>
    <w:p w:rsidR="000A69E1" w:rsidRDefault="00AE7174">
      <w:pPr>
        <w:tabs>
          <w:tab w:val="left" w:pos="5790"/>
        </w:tabs>
        <w:spacing w:after="80"/>
        <w:ind w:left="0" w:firstLine="0"/>
        <w:rPr>
          <w:sz w:val="24"/>
          <w:szCs w:val="24"/>
        </w:rPr>
      </w:pPr>
      <w:r>
        <w:rPr>
          <w:sz w:val="24"/>
          <w:szCs w:val="24"/>
        </w:rPr>
        <w:tab/>
      </w:r>
    </w:p>
    <w:p w:rsidR="000A69E1" w:rsidRDefault="000A69E1">
      <w:pPr>
        <w:spacing w:after="80"/>
        <w:ind w:left="0" w:firstLine="0"/>
        <w:rPr>
          <w:sz w:val="24"/>
          <w:szCs w:val="24"/>
        </w:rPr>
      </w:pPr>
    </w:p>
    <w:p w:rsidR="000A69E1" w:rsidRDefault="000A69E1">
      <w:pPr>
        <w:spacing w:after="80"/>
        <w:ind w:left="0" w:firstLine="0"/>
        <w:rPr>
          <w:sz w:val="24"/>
          <w:szCs w:val="24"/>
        </w:rPr>
      </w:pPr>
    </w:p>
    <w:p w:rsidR="000A69E1" w:rsidRDefault="00AE7174">
      <w:pPr>
        <w:spacing w:after="80"/>
        <w:ind w:left="0" w:firstLine="0"/>
        <w:rPr>
          <w:sz w:val="24"/>
          <w:szCs w:val="24"/>
        </w:rPr>
      </w:pPr>
      <w:r>
        <w:rPr>
          <w:sz w:val="24"/>
          <w:szCs w:val="24"/>
        </w:rPr>
        <w:tab/>
      </w:r>
    </w:p>
    <w:p w:rsidR="00E91E0B" w:rsidRDefault="00E91E0B">
      <w:pPr>
        <w:rPr>
          <w:rFonts w:ascii="Montserrat Medium" w:eastAsia="Montserrat Medium" w:hAnsi="Montserrat Medium" w:cs="Montserrat Medium"/>
          <w:b/>
          <w:sz w:val="24"/>
          <w:szCs w:val="24"/>
        </w:rPr>
      </w:pPr>
    </w:p>
    <w:p w:rsidR="00E91E0B" w:rsidRDefault="00E91E0B">
      <w:pPr>
        <w:rPr>
          <w:rFonts w:ascii="Montserrat Medium" w:eastAsia="Montserrat Medium" w:hAnsi="Montserrat Medium" w:cs="Montserrat Medium"/>
          <w:b/>
          <w:sz w:val="24"/>
          <w:szCs w:val="24"/>
        </w:rPr>
      </w:pPr>
    </w:p>
    <w:p w:rsidR="000A69E1" w:rsidRDefault="00AE7174">
      <w:pPr>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lastRenderedPageBreak/>
        <w:t>Calendarización de evaluación (semanas): (28)</w:t>
      </w:r>
    </w:p>
    <w:p w:rsidR="000A69E1" w:rsidRDefault="000A69E1">
      <w:pPr>
        <w:rPr>
          <w:rFonts w:ascii="Montserrat Medium" w:eastAsia="Montserrat Medium" w:hAnsi="Montserrat Medium" w:cs="Montserrat Medium"/>
          <w:b/>
          <w:sz w:val="24"/>
          <w:szCs w:val="24"/>
        </w:rPr>
      </w:pPr>
    </w:p>
    <w:tbl>
      <w:tblPr>
        <w:tblStyle w:val="afd"/>
        <w:tblW w:w="1350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0A69E1">
        <w:tc>
          <w:tcPr>
            <w:tcW w:w="1818"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3"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r>
      <w:tr w:rsidR="000A69E1">
        <w:tc>
          <w:tcPr>
            <w:tcW w:w="1818"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Unidad (29)</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w:t>
            </w:r>
          </w:p>
        </w:tc>
        <w:tc>
          <w:tcPr>
            <w:tcW w:w="723"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r>
      <w:tr w:rsidR="000A69E1">
        <w:tc>
          <w:tcPr>
            <w:tcW w:w="1818"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(30)</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p>
        </w:tc>
        <w:tc>
          <w:tcPr>
            <w:tcW w:w="723"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1" w:type="dxa"/>
          </w:tcPr>
          <w:p w:rsidR="000A69E1" w:rsidRDefault="00AE7174">
            <w:pPr>
              <w:ind w:left="0" w:firstLine="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21"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p>
        </w:tc>
      </w:tr>
      <w:tr w:rsidR="000A69E1">
        <w:tc>
          <w:tcPr>
            <w:tcW w:w="1818" w:type="dxa"/>
          </w:tcPr>
          <w:p w:rsidR="000A69E1" w:rsidRDefault="000A69E1">
            <w:pPr>
              <w:rPr>
                <w:rFonts w:ascii="Montserrat Medium" w:eastAsia="Montserrat Medium" w:hAnsi="Montserrat Medium" w:cs="Montserrat Medium"/>
                <w:sz w:val="18"/>
                <w:szCs w:val="18"/>
              </w:rPr>
            </w:pP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p>
        </w:tc>
        <w:tc>
          <w:tcPr>
            <w:tcW w:w="723"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p>
        </w:tc>
        <w:tc>
          <w:tcPr>
            <w:tcW w:w="72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1"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p w:rsidR="000A69E1" w:rsidRDefault="00AE7174">
            <w:pPr>
              <w:rPr>
                <w:rFonts w:ascii="Montserrat Medium" w:eastAsia="Montserrat Medium" w:hAnsi="Montserrat Medium" w:cs="Montserrat Medium"/>
                <w:sz w:val="18"/>
                <w:szCs w:val="18"/>
                <w:vertAlign w:val="subscript"/>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p>
        </w:tc>
      </w:tr>
      <w:tr w:rsidR="000A69E1">
        <w:tc>
          <w:tcPr>
            <w:tcW w:w="1818"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T.R.         (31)</w:t>
            </w:r>
          </w:p>
        </w:tc>
        <w:tc>
          <w:tcPr>
            <w:tcW w:w="721" w:type="dxa"/>
          </w:tcPr>
          <w:p w:rsidR="000A69E1" w:rsidRDefault="000A69E1">
            <w:pPr>
              <w:rPr>
                <w:rFonts w:ascii="Montserrat Medium" w:eastAsia="Montserrat Medium" w:hAnsi="Montserrat Medium" w:cs="Montserrat Medium"/>
                <w:sz w:val="18"/>
                <w:szCs w:val="18"/>
              </w:rPr>
            </w:pPr>
          </w:p>
        </w:tc>
        <w:tc>
          <w:tcPr>
            <w:tcW w:w="722" w:type="dxa"/>
          </w:tcPr>
          <w:p w:rsidR="000A69E1" w:rsidRDefault="000A69E1">
            <w:pPr>
              <w:rPr>
                <w:rFonts w:ascii="Montserrat Medium" w:eastAsia="Montserrat Medium" w:hAnsi="Montserrat Medium" w:cs="Montserrat Medium"/>
                <w:sz w:val="18"/>
                <w:szCs w:val="18"/>
              </w:rPr>
            </w:pPr>
          </w:p>
        </w:tc>
        <w:tc>
          <w:tcPr>
            <w:tcW w:w="723" w:type="dxa"/>
          </w:tcPr>
          <w:p w:rsidR="000A69E1" w:rsidRDefault="000A69E1">
            <w:pPr>
              <w:rPr>
                <w:rFonts w:ascii="Montserrat Medium" w:eastAsia="Montserrat Medium" w:hAnsi="Montserrat Medium" w:cs="Montserrat Medium"/>
                <w:sz w:val="18"/>
                <w:szCs w:val="18"/>
              </w:rPr>
            </w:pPr>
          </w:p>
        </w:tc>
        <w:tc>
          <w:tcPr>
            <w:tcW w:w="721" w:type="dxa"/>
          </w:tcPr>
          <w:p w:rsidR="000A69E1" w:rsidRDefault="000A69E1">
            <w:pPr>
              <w:rPr>
                <w:rFonts w:ascii="Montserrat Medium" w:eastAsia="Montserrat Medium" w:hAnsi="Montserrat Medium" w:cs="Montserrat Medium"/>
                <w:sz w:val="18"/>
                <w:szCs w:val="18"/>
              </w:rPr>
            </w:pPr>
          </w:p>
        </w:tc>
        <w:tc>
          <w:tcPr>
            <w:tcW w:w="721" w:type="dxa"/>
          </w:tcPr>
          <w:p w:rsidR="000A69E1" w:rsidRDefault="000A69E1">
            <w:pPr>
              <w:rPr>
                <w:rFonts w:ascii="Montserrat Medium" w:eastAsia="Montserrat Medium" w:hAnsi="Montserrat Medium" w:cs="Montserrat Medium"/>
                <w:sz w:val="18"/>
                <w:szCs w:val="18"/>
              </w:rPr>
            </w:pPr>
          </w:p>
        </w:tc>
        <w:tc>
          <w:tcPr>
            <w:tcW w:w="722" w:type="dxa"/>
          </w:tcPr>
          <w:p w:rsidR="000A69E1" w:rsidRDefault="000A69E1">
            <w:pPr>
              <w:rPr>
                <w:rFonts w:ascii="Montserrat Medium" w:eastAsia="Montserrat Medium" w:hAnsi="Montserrat Medium" w:cs="Montserrat Medium"/>
                <w:sz w:val="18"/>
                <w:szCs w:val="18"/>
              </w:rPr>
            </w:pPr>
          </w:p>
        </w:tc>
        <w:tc>
          <w:tcPr>
            <w:tcW w:w="721" w:type="dxa"/>
          </w:tcPr>
          <w:p w:rsidR="000A69E1" w:rsidRDefault="000A69E1">
            <w:pPr>
              <w:rPr>
                <w:rFonts w:ascii="Montserrat Medium" w:eastAsia="Montserrat Medium" w:hAnsi="Montserrat Medium" w:cs="Montserrat Medium"/>
                <w:sz w:val="18"/>
                <w:szCs w:val="18"/>
              </w:rPr>
            </w:pPr>
          </w:p>
        </w:tc>
        <w:tc>
          <w:tcPr>
            <w:tcW w:w="722" w:type="dxa"/>
          </w:tcPr>
          <w:p w:rsidR="000A69E1" w:rsidRDefault="000A69E1">
            <w:pPr>
              <w:rPr>
                <w:rFonts w:ascii="Montserrat Medium" w:eastAsia="Montserrat Medium" w:hAnsi="Montserrat Medium" w:cs="Montserrat Medium"/>
                <w:sz w:val="18"/>
                <w:szCs w:val="18"/>
              </w:rPr>
            </w:pPr>
          </w:p>
        </w:tc>
        <w:tc>
          <w:tcPr>
            <w:tcW w:w="721"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c>
          <w:tcPr>
            <w:tcW w:w="742" w:type="dxa"/>
          </w:tcPr>
          <w:p w:rsidR="000A69E1" w:rsidRDefault="000A69E1">
            <w:pPr>
              <w:rPr>
                <w:rFonts w:ascii="Montserrat Medium" w:eastAsia="Montserrat Medium" w:hAnsi="Montserrat Medium" w:cs="Montserrat Medium"/>
                <w:sz w:val="18"/>
                <w:szCs w:val="18"/>
              </w:rPr>
            </w:pPr>
          </w:p>
        </w:tc>
      </w:tr>
      <w:tr w:rsidR="000A69E1">
        <w:tc>
          <w:tcPr>
            <w:tcW w:w="1818" w:type="dxa"/>
          </w:tcPr>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         (32)</w:t>
            </w:r>
          </w:p>
        </w:tc>
        <w:tc>
          <w:tcPr>
            <w:tcW w:w="721" w:type="dxa"/>
          </w:tcPr>
          <w:p w:rsidR="000A69E1" w:rsidRDefault="000A69E1">
            <w:pPr>
              <w:jc w:val="center"/>
              <w:rPr>
                <w:rFonts w:ascii="Montserrat Medium" w:eastAsia="Montserrat Medium" w:hAnsi="Montserrat Medium" w:cs="Montserrat Medium"/>
                <w:sz w:val="18"/>
                <w:szCs w:val="18"/>
              </w:rPr>
            </w:pPr>
          </w:p>
        </w:tc>
        <w:tc>
          <w:tcPr>
            <w:tcW w:w="722" w:type="dxa"/>
          </w:tcPr>
          <w:p w:rsidR="000A69E1" w:rsidRDefault="000A69E1">
            <w:pPr>
              <w:jc w:val="center"/>
              <w:rPr>
                <w:rFonts w:ascii="Montserrat Medium" w:eastAsia="Montserrat Medium" w:hAnsi="Montserrat Medium" w:cs="Montserrat Medium"/>
                <w:sz w:val="18"/>
                <w:szCs w:val="18"/>
              </w:rPr>
            </w:pPr>
          </w:p>
        </w:tc>
        <w:tc>
          <w:tcPr>
            <w:tcW w:w="723" w:type="dxa"/>
          </w:tcPr>
          <w:p w:rsidR="000A69E1" w:rsidRDefault="000A69E1">
            <w:pPr>
              <w:jc w:val="center"/>
              <w:rPr>
                <w:rFonts w:ascii="Montserrat Medium" w:eastAsia="Montserrat Medium" w:hAnsi="Montserrat Medium" w:cs="Montserrat Medium"/>
                <w:sz w:val="18"/>
                <w:szCs w:val="18"/>
              </w:rPr>
            </w:pPr>
          </w:p>
        </w:tc>
        <w:tc>
          <w:tcPr>
            <w:tcW w:w="721" w:type="dxa"/>
          </w:tcPr>
          <w:p w:rsidR="000A69E1" w:rsidRDefault="000A69E1">
            <w:pPr>
              <w:jc w:val="center"/>
              <w:rPr>
                <w:rFonts w:ascii="Montserrat Medium" w:eastAsia="Montserrat Medium" w:hAnsi="Montserrat Medium" w:cs="Montserrat Medium"/>
                <w:sz w:val="18"/>
                <w:szCs w:val="18"/>
              </w:rPr>
            </w:pPr>
          </w:p>
        </w:tc>
        <w:tc>
          <w:tcPr>
            <w:tcW w:w="721" w:type="dxa"/>
          </w:tcPr>
          <w:p w:rsidR="000A69E1" w:rsidRDefault="000A69E1">
            <w:pPr>
              <w:jc w:val="center"/>
              <w:rPr>
                <w:rFonts w:ascii="Montserrat Medium" w:eastAsia="Montserrat Medium" w:hAnsi="Montserrat Medium" w:cs="Montserrat Medium"/>
                <w:sz w:val="18"/>
                <w:szCs w:val="18"/>
              </w:rPr>
            </w:pPr>
          </w:p>
        </w:tc>
        <w:tc>
          <w:tcPr>
            <w:tcW w:w="722" w:type="dxa"/>
          </w:tcPr>
          <w:p w:rsidR="000A69E1" w:rsidRDefault="000A69E1">
            <w:pPr>
              <w:jc w:val="center"/>
              <w:rPr>
                <w:rFonts w:ascii="Montserrat Medium" w:eastAsia="Montserrat Medium" w:hAnsi="Montserrat Medium" w:cs="Montserrat Medium"/>
                <w:sz w:val="18"/>
                <w:szCs w:val="18"/>
              </w:rPr>
            </w:pPr>
          </w:p>
        </w:tc>
        <w:tc>
          <w:tcPr>
            <w:tcW w:w="721" w:type="dxa"/>
          </w:tcPr>
          <w:p w:rsidR="000A69E1" w:rsidRDefault="000A69E1">
            <w:pPr>
              <w:jc w:val="center"/>
              <w:rPr>
                <w:rFonts w:ascii="Montserrat Medium" w:eastAsia="Montserrat Medium" w:hAnsi="Montserrat Medium" w:cs="Montserrat Medium"/>
                <w:sz w:val="18"/>
                <w:szCs w:val="18"/>
              </w:rPr>
            </w:pPr>
          </w:p>
        </w:tc>
        <w:tc>
          <w:tcPr>
            <w:tcW w:w="72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c>
          <w:tcPr>
            <w:tcW w:w="721"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0A69E1">
            <w:pPr>
              <w:jc w:val="center"/>
              <w:rPr>
                <w:rFonts w:ascii="Montserrat Medium" w:eastAsia="Montserrat Medium" w:hAnsi="Montserrat Medium" w:cs="Montserrat Medium"/>
                <w:sz w:val="18"/>
                <w:szCs w:val="18"/>
              </w:rPr>
            </w:pPr>
          </w:p>
        </w:tc>
        <w:tc>
          <w:tcPr>
            <w:tcW w:w="742" w:type="dxa"/>
          </w:tcPr>
          <w:p w:rsidR="000A69E1" w:rsidRDefault="00AE7174">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r>
    </w:tbl>
    <w:p w:rsidR="000A69E1" w:rsidRDefault="00AE7174">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w:t>
      </w:r>
      <w:proofErr w:type="spellStart"/>
      <w:r>
        <w:rPr>
          <w:rFonts w:ascii="Montserrat Medium" w:eastAsia="Montserrat Medium" w:hAnsi="Montserrat Medium" w:cs="Montserrat Medium"/>
          <w:sz w:val="18"/>
          <w:szCs w:val="18"/>
        </w:rPr>
        <w:t>sumati</w:t>
      </w:r>
      <w:bookmarkStart w:id="0" w:name="_GoBack"/>
      <w:bookmarkEnd w:id="0"/>
      <w:r>
        <w:rPr>
          <w:rFonts w:ascii="Montserrat Medium" w:eastAsia="Montserrat Medium" w:hAnsi="Montserrat Medium" w:cs="Montserrat Medium"/>
          <w:sz w:val="18"/>
          <w:szCs w:val="18"/>
        </w:rPr>
        <w:t>va</w:t>
      </w:r>
      <w:proofErr w:type="spellEnd"/>
      <w:r>
        <w:rPr>
          <w:rFonts w:ascii="Montserrat Medium" w:eastAsia="Montserrat Medium" w:hAnsi="Montserrat Medium" w:cs="Montserrat Medium"/>
          <w:sz w:val="18"/>
          <w:szCs w:val="18"/>
        </w:rPr>
        <w:t xml:space="preserve">. </w:t>
      </w:r>
    </w:p>
    <w:p w:rsidR="000A69E1" w:rsidRDefault="00AE7174" w:rsidP="00E91E0B">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w:t>
      </w:r>
      <w:r w:rsidR="00E91E0B">
        <w:rPr>
          <w:rFonts w:ascii="Montserrat Medium" w:eastAsia="Montserrat Medium" w:hAnsi="Montserrat Medium" w:cs="Montserrat Medium"/>
          <w:sz w:val="18"/>
          <w:szCs w:val="18"/>
        </w:rPr>
        <w:t xml:space="preserve">  SD = Seguimiento departamen</w:t>
      </w:r>
      <w:r w:rsidR="00BD6358">
        <w:rPr>
          <w:rFonts w:ascii="Montserrat Medium" w:eastAsia="Montserrat Medium" w:hAnsi="Montserrat Medium" w:cs="Montserrat Medium"/>
          <w:sz w:val="18"/>
          <w:szCs w:val="18"/>
        </w:rPr>
        <w:t>to</w:t>
      </w:r>
    </w:p>
    <w:p w:rsidR="000A69E1" w:rsidRDefault="000A69E1">
      <w:pPr>
        <w:rPr>
          <w:rFonts w:ascii="Montserrat Medium" w:eastAsia="Montserrat Medium" w:hAnsi="Montserrat Medium" w:cs="Montserrat Medium"/>
          <w:sz w:val="18"/>
          <w:szCs w:val="18"/>
        </w:rPr>
      </w:pPr>
    </w:p>
    <w:p w:rsidR="000A69E1" w:rsidRDefault="000A69E1">
      <w:pPr>
        <w:rPr>
          <w:rFonts w:ascii="Montserrat Medium" w:eastAsia="Montserrat Medium" w:hAnsi="Montserrat Medium" w:cs="Montserrat Medium"/>
          <w:sz w:val="18"/>
          <w:szCs w:val="18"/>
        </w:rPr>
      </w:pPr>
    </w:p>
    <w:p w:rsidR="000A69E1" w:rsidRDefault="000A69E1">
      <w:pPr>
        <w:rPr>
          <w:rFonts w:ascii="Montserrat Medium" w:eastAsia="Montserrat Medium" w:hAnsi="Montserrat Medium" w:cs="Montserrat Medium"/>
          <w:sz w:val="18"/>
          <w:szCs w:val="18"/>
        </w:rPr>
      </w:pPr>
    </w:p>
    <w:p w:rsidR="000A69E1" w:rsidRDefault="00AE7174">
      <w:pPr>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E91E0B">
        <w:rPr>
          <w:rFonts w:ascii="Montserrat Medium" w:eastAsia="Montserrat Medium" w:hAnsi="Montserrat Medium" w:cs="Montserrat Medium"/>
          <w:sz w:val="18"/>
          <w:szCs w:val="18"/>
          <w:u w:val="single"/>
        </w:rPr>
        <w:t>18 Agosto</w:t>
      </w:r>
      <w:r>
        <w:rPr>
          <w:rFonts w:ascii="Montserrat Medium" w:eastAsia="Montserrat Medium" w:hAnsi="Montserrat Medium" w:cs="Montserrat Medium"/>
          <w:sz w:val="18"/>
          <w:szCs w:val="18"/>
          <w:u w:val="single"/>
        </w:rPr>
        <w:t xml:space="preserve"> del 2025</w:t>
      </w:r>
      <w:proofErr w:type="gramStart"/>
      <w:r>
        <w:rPr>
          <w:rFonts w:ascii="Montserrat Medium" w:eastAsia="Montserrat Medium" w:hAnsi="Montserrat Medium" w:cs="Montserrat Medium"/>
          <w:sz w:val="18"/>
          <w:szCs w:val="18"/>
          <w:u w:val="single"/>
        </w:rPr>
        <w:t>..</w:t>
      </w:r>
      <w:proofErr w:type="gramEnd"/>
    </w:p>
    <w:p w:rsidR="000A69E1" w:rsidRDefault="000A69E1">
      <w:pPr>
        <w:jc w:val="center"/>
        <w:rPr>
          <w:rFonts w:ascii="Montserrat Medium" w:eastAsia="Montserrat Medium" w:hAnsi="Montserrat Medium" w:cs="Montserrat Medium"/>
          <w:b/>
          <w:sz w:val="18"/>
          <w:szCs w:val="18"/>
          <w:u w:val="single"/>
        </w:rPr>
      </w:pPr>
    </w:p>
    <w:p w:rsidR="000A69E1" w:rsidRDefault="000A69E1">
      <w:pPr>
        <w:jc w:val="center"/>
        <w:rPr>
          <w:rFonts w:ascii="Montserrat Medium" w:eastAsia="Montserrat Medium" w:hAnsi="Montserrat Medium" w:cs="Montserrat Medium"/>
          <w:b/>
          <w:sz w:val="18"/>
          <w:szCs w:val="18"/>
          <w:u w:val="single"/>
        </w:rPr>
      </w:pPr>
    </w:p>
    <w:p w:rsidR="000A69E1" w:rsidRDefault="000A69E1">
      <w:pPr>
        <w:jc w:val="center"/>
        <w:rPr>
          <w:rFonts w:ascii="Montserrat Medium" w:eastAsia="Montserrat Medium" w:hAnsi="Montserrat Medium" w:cs="Montserrat Medium"/>
          <w:sz w:val="18"/>
          <w:szCs w:val="18"/>
        </w:rPr>
      </w:pPr>
    </w:p>
    <w:p w:rsidR="000A69E1" w:rsidRDefault="00AE7174">
      <w:pPr>
        <w:pBdr>
          <w:top w:val="nil"/>
          <w:left w:val="nil"/>
          <w:bottom w:val="nil"/>
          <w:right w:val="nil"/>
          <w:between w:val="nil"/>
        </w:pBdr>
        <w:tabs>
          <w:tab w:val="center" w:pos="4419"/>
          <w:tab w:val="right" w:pos="8838"/>
        </w:tabs>
        <w:spacing w:after="0" w:line="240" w:lineRule="auto"/>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w:t>
      </w:r>
      <w:proofErr w:type="spellStart"/>
      <w:r>
        <w:rPr>
          <w:rFonts w:ascii="Montserrat Medium" w:eastAsia="Montserrat Medium" w:hAnsi="Montserrat Medium" w:cs="Montserrat Medium"/>
          <w:sz w:val="18"/>
          <w:szCs w:val="18"/>
        </w:rPr>
        <w:t>Vo</w:t>
      </w:r>
      <w:proofErr w:type="spellEnd"/>
      <w:r>
        <w:rPr>
          <w:rFonts w:ascii="Montserrat Medium" w:eastAsia="Montserrat Medium" w:hAnsi="Montserrat Medium" w:cs="Montserrat Medium"/>
          <w:sz w:val="18"/>
          <w:szCs w:val="18"/>
        </w:rPr>
        <w:t xml:space="preserve">. Bo. </w:t>
      </w:r>
    </w:p>
    <w:p w:rsidR="000A69E1" w:rsidRDefault="000A69E1">
      <w:pPr>
        <w:pBdr>
          <w:top w:val="nil"/>
          <w:left w:val="nil"/>
          <w:bottom w:val="nil"/>
          <w:right w:val="nil"/>
          <w:between w:val="nil"/>
        </w:pBdr>
        <w:tabs>
          <w:tab w:val="center" w:pos="4419"/>
          <w:tab w:val="right" w:pos="8838"/>
        </w:tabs>
        <w:spacing w:after="0" w:line="240" w:lineRule="auto"/>
        <w:rPr>
          <w:rFonts w:ascii="Montserrat Medium" w:eastAsia="Montserrat Medium" w:hAnsi="Montserrat Medium" w:cs="Montserrat Medium"/>
          <w:sz w:val="18"/>
          <w:szCs w:val="18"/>
        </w:rPr>
      </w:pPr>
    </w:p>
    <w:p w:rsidR="000A69E1" w:rsidRDefault="00AE7174">
      <w:pPr>
        <w:pBdr>
          <w:top w:val="nil"/>
          <w:left w:val="nil"/>
          <w:bottom w:val="nil"/>
          <w:right w:val="nil"/>
          <w:between w:val="nil"/>
        </w:pBdr>
        <w:tabs>
          <w:tab w:val="center" w:pos="4419"/>
          <w:tab w:val="right" w:pos="8838"/>
        </w:tabs>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w:t>
      </w:r>
    </w:p>
    <w:p w:rsidR="00E91E0B" w:rsidRDefault="00E91E0B">
      <w:pPr>
        <w:pBdr>
          <w:top w:val="nil"/>
          <w:left w:val="nil"/>
          <w:bottom w:val="nil"/>
          <w:right w:val="nil"/>
          <w:between w:val="nil"/>
        </w:pBdr>
        <w:tabs>
          <w:tab w:val="center" w:pos="4419"/>
          <w:tab w:val="right" w:pos="8838"/>
        </w:tabs>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b/>
        <w:t xml:space="preserve">I.I María José Márquez Arteaga      </w:t>
      </w:r>
    </w:p>
    <w:p w:rsidR="000A69E1" w:rsidRDefault="00AE7174">
      <w:pPr>
        <w:pBdr>
          <w:top w:val="nil"/>
          <w:left w:val="nil"/>
          <w:bottom w:val="nil"/>
          <w:right w:val="nil"/>
          <w:between w:val="nil"/>
        </w:pBdr>
        <w:tabs>
          <w:tab w:val="center" w:pos="4419"/>
          <w:tab w:val="right" w:pos="8838"/>
        </w:tabs>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I.I.S. José Rivera Camacho </w:t>
      </w:r>
    </w:p>
    <w:p w:rsidR="000A69E1" w:rsidRDefault="00AE7174">
      <w:pPr>
        <w:pBdr>
          <w:top w:val="nil"/>
          <w:left w:val="nil"/>
          <w:bottom w:val="nil"/>
          <w:right w:val="nil"/>
          <w:between w:val="nil"/>
        </w:pBdr>
        <w:tabs>
          <w:tab w:val="center" w:pos="4419"/>
          <w:tab w:val="right" w:pos="8838"/>
          <w:tab w:val="left" w:pos="9498"/>
        </w:tabs>
        <w:spacing w:after="0" w:line="240" w:lineRule="auto"/>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u w:val="single"/>
        </w:rPr>
        <w:tab/>
      </w:r>
      <w:r w:rsidR="00E91E0B">
        <w:rPr>
          <w:rFonts w:ascii="Montserrat Medium" w:eastAsia="Montserrat Medium" w:hAnsi="Montserrat Medium" w:cs="Montserrat Medium"/>
          <w:sz w:val="18"/>
          <w:szCs w:val="18"/>
        </w:rPr>
        <w:t xml:space="preserve"> II Fr</w:t>
      </w:r>
      <w:r>
        <w:rPr>
          <w:rFonts w:ascii="Montserrat Medium" w:eastAsia="Montserrat Medium" w:hAnsi="Montserrat Medium" w:cs="Montserrat Medium"/>
          <w:sz w:val="18"/>
          <w:szCs w:val="18"/>
        </w:rPr>
        <w:t>ancisco Javier Alegría Gaytán</w:t>
      </w:r>
      <w:r>
        <w:rPr>
          <w:rFonts w:ascii="Montserrat Medium" w:eastAsia="Montserrat Medium" w:hAnsi="Montserrat Medium" w:cs="Montserrat Medium"/>
          <w:sz w:val="18"/>
          <w:szCs w:val="18"/>
        </w:rPr>
        <w:tab/>
      </w:r>
      <w:r>
        <w:rPr>
          <w:rFonts w:ascii="Montserrat Medium" w:eastAsia="Montserrat Medium" w:hAnsi="Montserrat Medium" w:cs="Montserrat Medium"/>
          <w:sz w:val="18"/>
          <w:szCs w:val="18"/>
        </w:rPr>
        <w:tab/>
      </w:r>
      <w:r>
        <w:rPr>
          <w:rFonts w:ascii="Montserrat Medium" w:eastAsia="Montserrat Medium" w:hAnsi="Montserrat Medium" w:cs="Montserrat Medium"/>
          <w:sz w:val="18"/>
          <w:szCs w:val="18"/>
        </w:rPr>
        <w:tab/>
        <w:t>Ing. Jorge Alberto Callejas Ruiz</w:t>
      </w:r>
    </w:p>
    <w:p w:rsidR="000A69E1" w:rsidRDefault="00AE7174">
      <w:pPr>
        <w:pBdr>
          <w:top w:val="nil"/>
          <w:left w:val="nil"/>
          <w:bottom w:val="nil"/>
          <w:right w:val="nil"/>
          <w:between w:val="nil"/>
        </w:pBdr>
        <w:tabs>
          <w:tab w:val="center" w:pos="4419"/>
          <w:tab w:val="right" w:pos="8838"/>
          <w:tab w:val="right" w:pos="8647"/>
          <w:tab w:val="left" w:pos="8789"/>
        </w:tabs>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(Nombre y firma del docente)                                                                                                                     </w:t>
      </w:r>
      <w:r>
        <w:rPr>
          <w:rFonts w:ascii="Montserrat Medium" w:eastAsia="Montserrat Medium" w:hAnsi="Montserrat Medium" w:cs="Montserrat Medium"/>
          <w:sz w:val="18"/>
          <w:szCs w:val="18"/>
        </w:rPr>
        <w:tab/>
      </w:r>
      <w:r>
        <w:rPr>
          <w:rFonts w:ascii="Montserrat Medium" w:eastAsia="Montserrat Medium" w:hAnsi="Montserrat Medium" w:cs="Montserrat Medium"/>
          <w:sz w:val="18"/>
          <w:szCs w:val="18"/>
        </w:rPr>
        <w:tab/>
        <w:t xml:space="preserve"> (Nombre y firma del jefe (a) de D</w:t>
      </w:r>
      <w:r>
        <w:rPr>
          <w:rFonts w:ascii="Montserrat Medium" w:eastAsia="Montserrat Medium" w:hAnsi="Montserrat Medium" w:cs="Montserrat Medium"/>
          <w:sz w:val="18"/>
          <w:szCs w:val="18"/>
        </w:rPr>
        <w:t xml:space="preserve">epartamento) </w:t>
      </w:r>
    </w:p>
    <w:p w:rsidR="000A69E1" w:rsidRDefault="00AE7174">
      <w:pPr>
        <w:pBdr>
          <w:top w:val="nil"/>
          <w:left w:val="nil"/>
          <w:bottom w:val="nil"/>
          <w:right w:val="nil"/>
          <w:between w:val="nil"/>
        </w:pBdr>
        <w:tabs>
          <w:tab w:val="center" w:pos="4419"/>
          <w:tab w:val="right" w:pos="8838"/>
        </w:tabs>
        <w:spacing w:after="0" w:line="240" w:lineRule="auto"/>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Jefe del Departamento de Ciencias Básicas</w:t>
      </w:r>
    </w:p>
    <w:p w:rsidR="000A69E1" w:rsidRDefault="000A69E1">
      <w:pPr>
        <w:pBdr>
          <w:top w:val="nil"/>
          <w:left w:val="nil"/>
          <w:bottom w:val="nil"/>
          <w:right w:val="nil"/>
          <w:between w:val="nil"/>
        </w:pBdr>
        <w:tabs>
          <w:tab w:val="center" w:pos="4419"/>
          <w:tab w:val="right" w:pos="8838"/>
        </w:tabs>
        <w:spacing w:after="0" w:line="240" w:lineRule="auto"/>
        <w:jc w:val="center"/>
        <w:rPr>
          <w:rFonts w:ascii="Montserrat Medium" w:eastAsia="Montserrat Medium" w:hAnsi="Montserrat Medium" w:cs="Montserrat Medium"/>
          <w:sz w:val="18"/>
          <w:szCs w:val="18"/>
        </w:rPr>
      </w:pPr>
    </w:p>
    <w:p w:rsidR="000A69E1" w:rsidRDefault="000A69E1">
      <w:pPr>
        <w:pBdr>
          <w:top w:val="nil"/>
          <w:left w:val="nil"/>
          <w:bottom w:val="nil"/>
          <w:right w:val="nil"/>
          <w:between w:val="nil"/>
        </w:pBdr>
        <w:tabs>
          <w:tab w:val="center" w:pos="4419"/>
          <w:tab w:val="right" w:pos="8838"/>
        </w:tabs>
        <w:spacing w:after="0" w:line="240" w:lineRule="auto"/>
        <w:jc w:val="left"/>
        <w:rPr>
          <w:rFonts w:ascii="Montserrat Medium" w:eastAsia="Montserrat Medium" w:hAnsi="Montserrat Medium" w:cs="Montserrat Medium"/>
          <w:sz w:val="18"/>
          <w:szCs w:val="18"/>
        </w:rPr>
      </w:pPr>
    </w:p>
    <w:p w:rsidR="000A69E1" w:rsidRDefault="000A69E1">
      <w:pPr>
        <w:pBdr>
          <w:top w:val="nil"/>
          <w:left w:val="nil"/>
          <w:bottom w:val="nil"/>
          <w:right w:val="nil"/>
          <w:between w:val="nil"/>
        </w:pBdr>
        <w:tabs>
          <w:tab w:val="center" w:pos="4419"/>
          <w:tab w:val="right" w:pos="8838"/>
        </w:tabs>
        <w:spacing w:after="0" w:line="240" w:lineRule="auto"/>
        <w:jc w:val="left"/>
        <w:rPr>
          <w:rFonts w:ascii="Montserrat Medium" w:eastAsia="Montserrat Medium" w:hAnsi="Montserrat Medium" w:cs="Montserrat Medium"/>
          <w:sz w:val="18"/>
          <w:szCs w:val="18"/>
        </w:rPr>
      </w:pPr>
    </w:p>
    <w:p w:rsidR="000A69E1" w:rsidRDefault="000A69E1">
      <w:pPr>
        <w:pBdr>
          <w:top w:val="nil"/>
          <w:left w:val="nil"/>
          <w:bottom w:val="nil"/>
          <w:right w:val="nil"/>
          <w:between w:val="nil"/>
        </w:pBdr>
        <w:tabs>
          <w:tab w:val="center" w:pos="4419"/>
          <w:tab w:val="right" w:pos="8838"/>
        </w:tabs>
        <w:spacing w:after="0" w:line="240" w:lineRule="auto"/>
        <w:jc w:val="left"/>
        <w:rPr>
          <w:rFonts w:ascii="Montserrat Medium" w:eastAsia="Montserrat Medium" w:hAnsi="Montserrat Medium" w:cs="Montserrat Medium"/>
          <w:sz w:val="18"/>
          <w:szCs w:val="18"/>
        </w:rPr>
      </w:pPr>
    </w:p>
    <w:p w:rsidR="000A69E1" w:rsidRDefault="000A69E1">
      <w:pPr>
        <w:pBdr>
          <w:top w:val="nil"/>
          <w:left w:val="nil"/>
          <w:bottom w:val="nil"/>
          <w:right w:val="nil"/>
          <w:between w:val="nil"/>
        </w:pBdr>
        <w:tabs>
          <w:tab w:val="center" w:pos="4419"/>
          <w:tab w:val="right" w:pos="8838"/>
        </w:tabs>
        <w:spacing w:after="0" w:line="240" w:lineRule="auto"/>
        <w:jc w:val="left"/>
        <w:rPr>
          <w:rFonts w:ascii="Montserrat Medium" w:eastAsia="Montserrat Medium" w:hAnsi="Montserrat Medium" w:cs="Montserrat Medium"/>
          <w:sz w:val="18"/>
          <w:szCs w:val="18"/>
        </w:rPr>
      </w:pPr>
    </w:p>
    <w:p w:rsidR="000A69E1" w:rsidRDefault="00AE7174">
      <w:pPr>
        <w:pBdr>
          <w:top w:val="nil"/>
          <w:left w:val="nil"/>
          <w:bottom w:val="nil"/>
          <w:right w:val="nil"/>
          <w:between w:val="nil"/>
        </w:pBdr>
        <w:tabs>
          <w:tab w:val="center" w:pos="4419"/>
          <w:tab w:val="right" w:pos="8838"/>
        </w:tabs>
        <w:spacing w:after="0" w:line="240" w:lineRule="auto"/>
        <w:ind w:left="0" w:firstLine="0"/>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w:t>
      </w:r>
    </w:p>
    <w:p w:rsidR="000A69E1" w:rsidRDefault="000A69E1">
      <w:pPr>
        <w:pBdr>
          <w:top w:val="nil"/>
          <w:left w:val="nil"/>
          <w:bottom w:val="nil"/>
          <w:right w:val="nil"/>
          <w:between w:val="nil"/>
        </w:pBdr>
        <w:tabs>
          <w:tab w:val="center" w:pos="4419"/>
          <w:tab w:val="right" w:pos="8838"/>
        </w:tabs>
        <w:spacing w:after="0" w:line="240" w:lineRule="auto"/>
        <w:ind w:left="0" w:firstLine="0"/>
        <w:jc w:val="left"/>
        <w:rPr>
          <w:rFonts w:ascii="Montserrat Medium" w:eastAsia="Montserrat Medium" w:hAnsi="Montserrat Medium" w:cs="Montserrat Medium"/>
          <w:sz w:val="18"/>
          <w:szCs w:val="18"/>
        </w:rPr>
      </w:pPr>
    </w:p>
    <w:p w:rsidR="000A69E1" w:rsidRDefault="00AE7174">
      <w:pPr>
        <w:pBdr>
          <w:top w:val="nil"/>
          <w:left w:val="nil"/>
          <w:bottom w:val="nil"/>
          <w:right w:val="nil"/>
          <w:between w:val="nil"/>
        </w:pBdr>
        <w:tabs>
          <w:tab w:val="center" w:pos="4419"/>
          <w:tab w:val="right" w:pos="8838"/>
        </w:tabs>
        <w:spacing w:after="0" w:line="240" w:lineRule="auto"/>
        <w:ind w:left="0" w:firstLine="0"/>
        <w:jc w:val="center"/>
        <w:rPr>
          <w:rFonts w:ascii="Montserrat" w:eastAsia="Montserrat" w:hAnsi="Montserrat" w:cs="Montserrat"/>
          <w:sz w:val="18"/>
          <w:szCs w:val="18"/>
        </w:rPr>
      </w:pPr>
      <w:r>
        <w:rPr>
          <w:rFonts w:ascii="Montserrat" w:eastAsia="Montserrat" w:hAnsi="Montserrat" w:cs="Montserrat"/>
          <w:b/>
          <w:sz w:val="18"/>
          <w:szCs w:val="18"/>
        </w:rPr>
        <w:t>INSTRUCTIVO DE LLENADO</w:t>
      </w:r>
    </w:p>
    <w:p w:rsidR="000A69E1" w:rsidRDefault="000A69E1">
      <w:pPr>
        <w:spacing w:after="0"/>
        <w:rPr>
          <w:rFonts w:ascii="Montserrat" w:eastAsia="Montserrat" w:hAnsi="Montserrat" w:cs="Montserrat"/>
          <w:sz w:val="18"/>
          <w:szCs w:val="18"/>
        </w:rPr>
      </w:pPr>
    </w:p>
    <w:p w:rsidR="000A69E1" w:rsidRDefault="00AE7174">
      <w:pPr>
        <w:spacing w:after="0"/>
        <w:rPr>
          <w:rFonts w:ascii="Montserrat" w:eastAsia="Montserrat" w:hAnsi="Montserrat" w:cs="Montserrat"/>
          <w:sz w:val="18"/>
          <w:szCs w:val="18"/>
        </w:rPr>
      </w:pPr>
      <w:r>
        <w:rPr>
          <w:rFonts w:ascii="Montserrat" w:eastAsia="Montserrat" w:hAnsi="Montserrat" w:cs="Montserrat"/>
          <w:sz w:val="18"/>
          <w:szCs w:val="18"/>
        </w:rPr>
        <w:t>Al momento de ingresar la información en el formato, por favor eliminar la numeración que está entre paréntesis.</w:t>
      </w:r>
    </w:p>
    <w:p w:rsidR="000A69E1" w:rsidRDefault="000A69E1">
      <w:pPr>
        <w:spacing w:after="0"/>
        <w:ind w:left="1080" w:firstLine="0"/>
        <w:rPr>
          <w:rFonts w:ascii="Montserrat" w:eastAsia="Montserrat" w:hAnsi="Montserrat" w:cs="Montserrat"/>
          <w:sz w:val="18"/>
          <w:szCs w:val="18"/>
        </w:rPr>
      </w:pP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Periodo escolar en el cual se va a aplicar la Instrumentación didáctica (por ejemplo: agosto-diciembre 2022, enero-junio 2022, verano 2022).</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Colocar el nombre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Clave de la asignatura, se encuentra en el temario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Registrar </w:t>
      </w:r>
      <w:r>
        <w:rPr>
          <w:rFonts w:ascii="Montserrat" w:eastAsia="Montserrat" w:hAnsi="Montserrat" w:cs="Montserrat"/>
          <w:sz w:val="18"/>
          <w:szCs w:val="18"/>
        </w:rPr>
        <w:t>las horas teóricas, horas prácticas y créditos de la asignatura que se encuentra en el temario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Programa Educativo al que pertenece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Plan de estudios al cual corresponde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en qué consiste la asignatura, </w:t>
      </w:r>
      <w:r>
        <w:rPr>
          <w:rFonts w:ascii="Montserrat" w:eastAsia="Montserrat" w:hAnsi="Montserrat" w:cs="Montserrat"/>
          <w:sz w:val="18"/>
          <w:szCs w:val="18"/>
        </w:rPr>
        <w:t xml:space="preserve">su importancia, la aportación de la asignatura al perfil profesional, así como la relación con otras asignaturas. Se encuentra en el temario de la asignatura.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Explicar claramente la forma de tratar la asignatura de la manera que oriente las actividades de</w:t>
      </w:r>
      <w:r>
        <w:rPr>
          <w:rFonts w:ascii="Montserrat" w:eastAsia="Montserrat" w:hAnsi="Montserrat" w:cs="Montserrat"/>
          <w:sz w:val="18"/>
          <w:szCs w:val="18"/>
        </w:rPr>
        <w:t xml:space="preserve"> enseñanza y aprendizaje. Se encuentra en el temario de la asignatura.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enuncia de manera clara y descriptiva la competencia(s) específica(s) que se pretende que el estudiante desarrolle de manera adecuada respondiendo a la pregunta: ¿Qué debe saber y s</w:t>
      </w:r>
      <w:r>
        <w:rPr>
          <w:rFonts w:ascii="Montserrat" w:eastAsia="Montserrat" w:hAnsi="Montserrat" w:cs="Montserrat"/>
          <w:sz w:val="18"/>
          <w:szCs w:val="18"/>
        </w:rPr>
        <w:t>aber hacer el estudiante? como resultado de su proceso formativo en el desarrollo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puntos que se describen a continuación (del 10 al 25), se repiten de acuerdo al número de competencias específicas de los temas de la asignatura.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es</w:t>
      </w:r>
      <w:r>
        <w:rPr>
          <w:rFonts w:ascii="Montserrat" w:eastAsia="Montserrat" w:hAnsi="Montserrat" w:cs="Montserrat"/>
          <w:sz w:val="18"/>
          <w:szCs w:val="18"/>
        </w:rPr>
        <w:t>cribe el número y título del tema, establecido en el temario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enuncia de manera clara y descriptiva la competencia específica de la unidad que se pretende que el estudiante desarrolle de manera adecuada respondiendo a la pregunta: ¿Qué </w:t>
      </w:r>
      <w:r>
        <w:rPr>
          <w:rFonts w:ascii="Montserrat" w:eastAsia="Montserrat" w:hAnsi="Montserrat" w:cs="Montserrat"/>
          <w:sz w:val="18"/>
          <w:szCs w:val="18"/>
        </w:rPr>
        <w:t xml:space="preserve">debe saber y saber hacer el estudiante? como resultado de su proceso formativo en el desarrollo del tema.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presenta el temario de una manera concreta, clara, organizada y secuenciada, presentados en el temario de la asignatura.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 xml:space="preserve">Son las actividades que </w:t>
      </w:r>
      <w:r>
        <w:rPr>
          <w:rFonts w:ascii="Montserrat" w:eastAsia="Montserrat" w:hAnsi="Montserrat" w:cs="Montserrat"/>
          <w:sz w:val="18"/>
          <w:szCs w:val="18"/>
        </w:rPr>
        <w:t xml:space="preserve">el docente llevará a cabo para que el estudiante desarrolle con éxito, la o las competencias genéricas y </w:t>
      </w:r>
      <w:proofErr w:type="gramStart"/>
      <w:r>
        <w:rPr>
          <w:rFonts w:ascii="Montserrat" w:eastAsia="Montserrat" w:hAnsi="Montserrat" w:cs="Montserrat"/>
          <w:sz w:val="18"/>
          <w:szCs w:val="18"/>
        </w:rPr>
        <w:t>especificas</w:t>
      </w:r>
      <w:proofErr w:type="gramEnd"/>
      <w:r>
        <w:rPr>
          <w:rFonts w:ascii="Montserrat" w:eastAsia="Montserrat" w:hAnsi="Montserrat" w:cs="Montserrat"/>
          <w:sz w:val="18"/>
          <w:szCs w:val="18"/>
        </w:rPr>
        <w:t xml:space="preserve"> establecidas para el tema. Se encuentran en el temario de la asignatura.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Conjunto de actividades que el estudiante desarrollará y que el docente indicará, organizará, coordinará y pondrá en juego para propiciar el desarrollo de tales competencias profesionales.</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Con base a las actividades de aprendizaje establecidas en el tema, </w:t>
      </w:r>
      <w:r>
        <w:rPr>
          <w:rFonts w:ascii="Montserrat" w:eastAsia="Montserrat" w:hAnsi="Montserrat" w:cs="Montserrat"/>
          <w:sz w:val="18"/>
          <w:szCs w:val="18"/>
        </w:rPr>
        <w:t>analizarlas en su conjunto y establecer qué competencias genéricas se están desarrollando con dichas actividades.</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en las actividades de aprendizaje y enseñanza, establecer las horas teórico-prácticas necesarias, para que el estudiante adquiera ade</w:t>
      </w:r>
      <w:r>
        <w:rPr>
          <w:rFonts w:ascii="Montserrat" w:eastAsia="Montserrat" w:hAnsi="Montserrat" w:cs="Montserrat"/>
          <w:sz w:val="18"/>
          <w:szCs w:val="18"/>
        </w:rPr>
        <w:t>cuadamente la competencia específica.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los criterios de valoración por excelencia al definir con claridad y precisión los conocimientos y habilidades que integran la competencia.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la ponderación de los criterios de evaluación, definidos en el p</w:t>
      </w:r>
      <w:r>
        <w:rPr>
          <w:rFonts w:ascii="Montserrat" w:eastAsia="Montserrat" w:hAnsi="Montserrat" w:cs="Montserrat"/>
          <w:sz w:val="18"/>
          <w:szCs w:val="18"/>
        </w:rPr>
        <w:t>unto anterior.</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 el modo escalonado y jerárquico de los diferentes niveles de logro de la competencia. Establecer en cada inciso del indicador, la descripción de la competencia de acuerdo al tema que corresponda e indicar cómo será evaluado.</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Alguno</w:t>
      </w:r>
      <w:r>
        <w:rPr>
          <w:rFonts w:ascii="Montserrat" w:eastAsia="Montserrat" w:hAnsi="Montserrat" w:cs="Montserrat"/>
          <w:sz w:val="18"/>
          <w:szCs w:val="18"/>
        </w:rPr>
        <w:t>s aspectos centrales que deben tomar en cuenta:</w:t>
      </w:r>
    </w:p>
    <w:p w:rsidR="000A69E1" w:rsidRDefault="00AE7174">
      <w:pPr>
        <w:numPr>
          <w:ilvl w:val="0"/>
          <w:numId w:val="2"/>
        </w:numPr>
        <w:pBdr>
          <w:top w:val="nil"/>
          <w:left w:val="nil"/>
          <w:bottom w:val="nil"/>
          <w:right w:val="nil"/>
          <w:between w:val="nil"/>
        </w:pBdr>
        <w:spacing w:after="0" w:line="276" w:lineRule="auto"/>
        <w:ind w:left="709"/>
        <w:rPr>
          <w:rFonts w:ascii="Montserrat" w:eastAsia="Montserrat" w:hAnsi="Montserrat" w:cs="Montserrat"/>
          <w:sz w:val="18"/>
          <w:szCs w:val="18"/>
        </w:rPr>
      </w:pPr>
      <w:r>
        <w:rPr>
          <w:rFonts w:ascii="Montserrat" w:eastAsia="Montserrat" w:hAnsi="Montserrat" w:cs="Montserrat"/>
          <w:sz w:val="18"/>
          <w:szCs w:val="18"/>
        </w:rPr>
        <w:t>Comunicar a los estudiantes desde el inicio del semestre las actividades y los productos que se esperan de las actividades, así como los criterios con que serán evaluados.</w:t>
      </w:r>
    </w:p>
    <w:p w:rsidR="000A69E1" w:rsidRDefault="00AE7174">
      <w:pPr>
        <w:numPr>
          <w:ilvl w:val="0"/>
          <w:numId w:val="2"/>
        </w:numPr>
        <w:pBdr>
          <w:top w:val="nil"/>
          <w:left w:val="nil"/>
          <w:bottom w:val="nil"/>
          <w:right w:val="nil"/>
          <w:between w:val="nil"/>
        </w:pBdr>
        <w:spacing w:after="0" w:line="276" w:lineRule="auto"/>
        <w:ind w:left="709"/>
        <w:rPr>
          <w:rFonts w:ascii="Montserrat" w:eastAsia="Montserrat" w:hAnsi="Montserrat" w:cs="Montserrat"/>
          <w:sz w:val="18"/>
          <w:szCs w:val="18"/>
        </w:rPr>
      </w:pPr>
      <w:r>
        <w:rPr>
          <w:rFonts w:ascii="Montserrat" w:eastAsia="Montserrat" w:hAnsi="Montserrat" w:cs="Montserrat"/>
          <w:sz w:val="18"/>
          <w:szCs w:val="18"/>
        </w:rPr>
        <w:t>Propiciar y asegurar que el estudian</w:t>
      </w:r>
      <w:r>
        <w:rPr>
          <w:rFonts w:ascii="Montserrat" w:eastAsia="Montserrat" w:hAnsi="Montserrat" w:cs="Montserrat"/>
          <w:sz w:val="18"/>
          <w:szCs w:val="18"/>
        </w:rPr>
        <w:t>te vaya recopilando las evidencias que muestran las actividades y los productos que se esperan de éstas; las evidencias deben considerar los instrumentos con que serán evaluados.</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Los elementos a considerar pueden ser: proyectos, evaluación, exposición, ens</w:t>
      </w:r>
      <w:r>
        <w:rPr>
          <w:rFonts w:ascii="Montserrat" w:eastAsia="Montserrat" w:hAnsi="Montserrat" w:cs="Montserrat"/>
          <w:sz w:val="18"/>
          <w:szCs w:val="18"/>
        </w:rPr>
        <w:t xml:space="preserve">ayo, foros de discusión, participación en chats, wikis, entre otros.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Establecer el porcentaje que le corresponde a cada elemento del punto anterior.</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Definir los puntos para cada uno de los indicadores de alcance, establecidos en la tabla de niveles de des</w:t>
      </w:r>
      <w:r>
        <w:rPr>
          <w:rFonts w:ascii="Montserrat" w:eastAsia="Montserrat" w:hAnsi="Montserrat" w:cs="Montserrat"/>
          <w:sz w:val="18"/>
          <w:szCs w:val="18"/>
        </w:rPr>
        <w:t xml:space="preserve">empeño.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instrumentos para evaluar los productos o procesos establecidos en el punto no. 22. Por ejemplo: guía de observación, rúbrica, cuestionario, lista de cotejo, entre otros. En dichos instrumentos se debe especificar la puntuación de los </w:t>
      </w:r>
      <w:r>
        <w:rPr>
          <w:rFonts w:ascii="Montserrat" w:eastAsia="Montserrat" w:hAnsi="Montserrat" w:cs="Montserrat"/>
          <w:sz w:val="18"/>
          <w:szCs w:val="18"/>
        </w:rPr>
        <w:t xml:space="preserve">indicadores mínimos y la puntuación para los indicadores de alcance.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consideran a todos los recursos que contienen datos formales, escritos, audio, imágenes, multimedia, que contribuyen al desarrollo de la asignatura. Es importante que los recursos sea</w:t>
      </w:r>
      <w:r>
        <w:rPr>
          <w:rFonts w:ascii="Montserrat" w:eastAsia="Montserrat" w:hAnsi="Montserrat" w:cs="Montserrat"/>
          <w:sz w:val="18"/>
          <w:szCs w:val="18"/>
        </w:rPr>
        <w:t>n los que se indican en el programa, teniendo la opción de anexar por lo menos dos  y que se indiquen según la Norma APA vigente.</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 cualquier material que se ha elaborado para el estudiante con la finalidad de guiar los aprendizajes, proporciona</w:t>
      </w:r>
      <w:r>
        <w:rPr>
          <w:rFonts w:ascii="Montserrat" w:eastAsia="Montserrat" w:hAnsi="Montserrat" w:cs="Montserrat"/>
          <w:sz w:val="18"/>
          <w:szCs w:val="18"/>
        </w:rPr>
        <w:t>r información, ejercitar sus habilidades, motivar e impulsar el interés y proporcionar un entorno de expresión.</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En este apartado el docente registrará los diversos momentos de las evaluaciones diagnóstica, formativa y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 la asignatura.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 xml:space="preserve">Colocar el </w:t>
      </w:r>
      <w:r>
        <w:rPr>
          <w:rFonts w:ascii="Montserrat" w:eastAsia="Montserrat" w:hAnsi="Montserrat" w:cs="Montserrat"/>
          <w:sz w:val="18"/>
          <w:szCs w:val="18"/>
        </w:rPr>
        <w:t xml:space="preserve">número de unidad programada por semana.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se realizará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w:t>
      </w:r>
      <w:r>
        <w:rPr>
          <w:rFonts w:ascii="Montserrat" w:eastAsia="Montserrat" w:hAnsi="Montserrat" w:cs="Montserrat"/>
          <w:sz w:val="18"/>
          <w:szCs w:val="18"/>
        </w:rPr>
        <w:t>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realmente se llevó a cabo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w:t>
      </w:r>
      <w:r>
        <w:rPr>
          <w:rFonts w:ascii="Montserrat" w:eastAsia="Montserrat" w:hAnsi="Montserrat" w:cs="Montserrat"/>
          <w:sz w:val="18"/>
          <w:szCs w:val="18"/>
        </w:rPr>
        <w:t xml:space="preserve">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Seguimiento departamental.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Observaciones o estrategias implementadas de acuerdo al desempeño del grupo durante el periodo del tema.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la fecha de elaboración de la instrumentación. </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Nombre y Firma de los docentes que elaboraron la instrumentación didáctica.</w:t>
      </w:r>
    </w:p>
    <w:p w:rsidR="000A69E1" w:rsidRDefault="00AE7174">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Nombre y Firma del Jefe (a) del Departamento.  </w:t>
      </w:r>
    </w:p>
    <w:p w:rsidR="000A69E1" w:rsidRDefault="000A69E1">
      <w:pPr>
        <w:spacing w:after="0"/>
        <w:ind w:left="0" w:firstLine="0"/>
        <w:rPr>
          <w:rFonts w:ascii="Montserrat" w:eastAsia="Montserrat" w:hAnsi="Montserrat" w:cs="Montserrat"/>
        </w:rPr>
      </w:pPr>
    </w:p>
    <w:p w:rsidR="000A69E1" w:rsidRDefault="000A69E1">
      <w:pPr>
        <w:pBdr>
          <w:top w:val="nil"/>
          <w:left w:val="nil"/>
          <w:bottom w:val="nil"/>
          <w:right w:val="nil"/>
          <w:between w:val="nil"/>
        </w:pBdr>
        <w:tabs>
          <w:tab w:val="center" w:pos="4419"/>
          <w:tab w:val="right" w:pos="8838"/>
        </w:tabs>
        <w:spacing w:after="0" w:line="240" w:lineRule="auto"/>
        <w:ind w:left="0" w:firstLine="0"/>
        <w:rPr>
          <w:rFonts w:ascii="Montserrat" w:eastAsia="Montserrat" w:hAnsi="Montserrat" w:cs="Montserrat"/>
          <w:sz w:val="18"/>
          <w:szCs w:val="18"/>
        </w:rPr>
      </w:pPr>
    </w:p>
    <w:sectPr w:rsidR="000A69E1">
      <w:headerReference w:type="even" r:id="rId9"/>
      <w:headerReference w:type="default" r:id="rId10"/>
      <w:footerReference w:type="even" r:id="rId11"/>
      <w:footerReference w:type="default" r:id="rId12"/>
      <w:headerReference w:type="first" r:id="rId13"/>
      <w:footerReference w:type="first" r:id="rId14"/>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174" w:rsidRDefault="00AE7174">
      <w:pPr>
        <w:spacing w:after="0" w:line="240" w:lineRule="auto"/>
      </w:pPr>
      <w:r>
        <w:separator/>
      </w:r>
    </w:p>
  </w:endnote>
  <w:endnote w:type="continuationSeparator" w:id="0">
    <w:p w:rsidR="00AE7174" w:rsidRDefault="00A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Courier New"/>
    <w:charset w:val="00"/>
    <w:family w:val="auto"/>
    <w:pitch w:val="variable"/>
    <w:sig w:usb0="00000001" w:usb1="00000003" w:usb2="00000000" w:usb3="00000000" w:csb0="00000197" w:csb1="00000000"/>
  </w:font>
  <w:font w:name="Montserra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AE7174">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AE7174">
    <w:pPr>
      <w:pBdr>
        <w:top w:val="nil"/>
        <w:left w:val="nil"/>
        <w:bottom w:val="nil"/>
        <w:right w:val="nil"/>
        <w:between w:val="nil"/>
      </w:pBdr>
      <w:tabs>
        <w:tab w:val="center" w:pos="4419"/>
        <w:tab w:val="right" w:pos="8838"/>
      </w:tabs>
      <w:spacing w:after="0" w:line="240" w:lineRule="auto"/>
      <w:rPr>
        <w:b/>
        <w:sz w:val="16"/>
        <w:szCs w:val="16"/>
      </w:rPr>
    </w:pPr>
    <w:r>
      <w:t xml:space="preserve"> </w:t>
    </w:r>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w:t>
    </w:r>
    <w:r>
      <w:rPr>
        <w:b/>
        <w:sz w:val="16"/>
        <w:szCs w:val="16"/>
      </w:rPr>
      <w:t>ción del Sistema de Gestión de Calidad y/o de Control de Documentos.</w:t>
    </w:r>
  </w:p>
  <w:p w:rsidR="000A69E1" w:rsidRDefault="000A69E1">
    <w:pPr>
      <w:pBdr>
        <w:top w:val="nil"/>
        <w:left w:val="nil"/>
        <w:bottom w:val="nil"/>
        <w:right w:val="nil"/>
        <w:between w:val="nil"/>
      </w:pBdr>
      <w:tabs>
        <w:tab w:val="center" w:pos="4419"/>
        <w:tab w:val="right" w:pos="8838"/>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AE7174">
    <w:pPr>
      <w:spacing w:after="0" w:line="259" w:lineRule="auto"/>
      <w:ind w:left="0" w:firstLine="0"/>
      <w:jc w:val="left"/>
    </w:pPr>
    <w:r>
      <w:rPr>
        <w:sz w:val="16"/>
        <w:szCs w:val="16"/>
      </w:rPr>
      <w:t xml:space="preserve">ITSJR-CA-IT-01                                                                                                                                                                            </w:t>
    </w:r>
    <w:r>
      <w:rPr>
        <w:sz w:val="16"/>
        <w:szCs w:val="16"/>
      </w:rPr>
      <w:t xml:space="preserve">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174" w:rsidRDefault="00AE7174">
      <w:pPr>
        <w:spacing w:after="0" w:line="240" w:lineRule="auto"/>
      </w:pPr>
      <w:r>
        <w:separator/>
      </w:r>
    </w:p>
  </w:footnote>
  <w:footnote w:type="continuationSeparator" w:id="0">
    <w:p w:rsidR="00AE7174" w:rsidRDefault="00AE71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0A69E1">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0A69E1">
    <w:pPr>
      <w:spacing w:after="160" w:line="259" w:lineRule="auto"/>
      <w:ind w:left="0"/>
      <w:jc w:val="left"/>
    </w:pPr>
  </w:p>
  <w:tbl>
    <w:tblPr>
      <w:tblStyle w:val="afe"/>
      <w:tblW w:w="13571"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592"/>
      <w:gridCol w:w="8328"/>
      <w:gridCol w:w="2651"/>
    </w:tblGrid>
    <w:tr w:rsidR="000A69E1">
      <w:trPr>
        <w:trHeight w:val="840"/>
      </w:trPr>
      <w:tc>
        <w:tcPr>
          <w:tcW w:w="259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0A69E1" w:rsidRDefault="00AE7174">
          <w:pPr>
            <w:spacing w:after="160" w:line="259" w:lineRule="auto"/>
            <w:ind w:left="0"/>
            <w:jc w:val="left"/>
          </w:pPr>
          <w:r>
            <w:rPr>
              <w:noProof/>
            </w:rPr>
            <w:drawing>
              <wp:inline distT="114300" distB="114300" distL="114300" distR="114300">
                <wp:extent cx="1057275" cy="46672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7275" cy="466725"/>
                        </a:xfrm>
                        <a:prstGeom prst="rect">
                          <a:avLst/>
                        </a:prstGeom>
                        <a:ln/>
                      </pic:spPr>
                    </pic:pic>
                  </a:graphicData>
                </a:graphic>
              </wp:inline>
            </w:drawing>
          </w:r>
        </w:p>
      </w:tc>
      <w:tc>
        <w:tcPr>
          <w:tcW w:w="83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0A69E1" w:rsidRDefault="00AE7174">
          <w:pPr>
            <w:spacing w:after="0" w:line="259" w:lineRule="auto"/>
            <w:ind w:left="0"/>
            <w:jc w:val="center"/>
            <w:rPr>
              <w:b/>
              <w:sz w:val="22"/>
              <w:szCs w:val="22"/>
            </w:rPr>
          </w:pPr>
          <w:r>
            <w:rPr>
              <w:b/>
              <w:sz w:val="22"/>
              <w:szCs w:val="22"/>
            </w:rPr>
            <w:t>Diseño de Instrumentación Didáctica</w:t>
          </w:r>
        </w:p>
      </w:tc>
      <w:tc>
        <w:tcPr>
          <w:tcW w:w="265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bottom"/>
        </w:tcPr>
        <w:p w:rsidR="000A69E1" w:rsidRDefault="00AE7174">
          <w:pPr>
            <w:spacing w:after="0" w:line="259" w:lineRule="auto"/>
            <w:ind w:left="0"/>
            <w:jc w:val="center"/>
            <w:rPr>
              <w:b/>
              <w:sz w:val="22"/>
              <w:szCs w:val="22"/>
            </w:rPr>
          </w:pPr>
          <w:r>
            <w:rPr>
              <w:b/>
              <w:noProof/>
              <w:sz w:val="22"/>
              <w:szCs w:val="22"/>
            </w:rPr>
            <w:drawing>
              <wp:inline distT="114300" distB="114300" distL="114300" distR="114300">
                <wp:extent cx="419100" cy="4191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9100" cy="419100"/>
                        </a:xfrm>
                        <a:prstGeom prst="rect">
                          <a:avLst/>
                        </a:prstGeom>
                        <a:ln/>
                      </pic:spPr>
                    </pic:pic>
                  </a:graphicData>
                </a:graphic>
              </wp:inline>
            </w:drawing>
          </w:r>
          <w:r>
            <w:rPr>
              <w:b/>
              <w:sz w:val="22"/>
              <w:szCs w:val="22"/>
            </w:rPr>
            <w:t xml:space="preserve"> </w:t>
          </w:r>
        </w:p>
      </w:tc>
    </w:tr>
    <w:tr w:rsidR="000A69E1">
      <w:trPr>
        <w:trHeight w:val="270"/>
      </w:trPr>
      <w:tc>
        <w:tcPr>
          <w:tcW w:w="2592"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rsidR="000A69E1" w:rsidRDefault="00AE7174">
          <w:pPr>
            <w:spacing w:after="0" w:line="259" w:lineRule="auto"/>
            <w:ind w:left="40" w:right="100" w:firstLine="0"/>
            <w:jc w:val="left"/>
            <w:rPr>
              <w:b/>
              <w:sz w:val="22"/>
              <w:szCs w:val="22"/>
            </w:rPr>
          </w:pPr>
          <w:r>
            <w:rPr>
              <w:b/>
              <w:sz w:val="22"/>
              <w:szCs w:val="22"/>
            </w:rPr>
            <w:t>Código:</w:t>
          </w:r>
        </w:p>
        <w:p w:rsidR="000A69E1" w:rsidRDefault="00AE7174">
          <w:pPr>
            <w:spacing w:before="240" w:after="0" w:line="259" w:lineRule="auto"/>
            <w:ind w:left="40" w:firstLine="0"/>
            <w:jc w:val="left"/>
            <w:rPr>
              <w:b/>
              <w:sz w:val="22"/>
              <w:szCs w:val="22"/>
            </w:rPr>
          </w:pPr>
          <w:r>
            <w:rPr>
              <w:b/>
              <w:sz w:val="22"/>
              <w:szCs w:val="22"/>
            </w:rPr>
            <w:t>SGI-AC-PO-03-01</w:t>
          </w:r>
        </w:p>
      </w:tc>
      <w:tc>
        <w:tcPr>
          <w:tcW w:w="8329"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rsidR="000A69E1" w:rsidRDefault="00AE7174">
          <w:pPr>
            <w:spacing w:after="0" w:line="259" w:lineRule="auto"/>
            <w:ind w:left="40" w:hanging="20"/>
            <w:jc w:val="center"/>
          </w:pPr>
          <w:r>
            <w:t>Referencia a la Norma ISO 9001:2015 7.1.5, 7.1.5.1, 7.1.5.2, 8.1, 8.2.2, 8.5.1, 8.5.5, 8.6 y 9.1.1</w:t>
          </w:r>
        </w:p>
      </w:tc>
      <w:tc>
        <w:tcPr>
          <w:tcW w:w="2651" w:type="dxa"/>
          <w:tcBorders>
            <w:left w:val="single" w:sz="8" w:space="0" w:color="000000"/>
            <w:bottom w:val="single" w:sz="8" w:space="0" w:color="000000"/>
            <w:right w:val="single" w:sz="8" w:space="0" w:color="000000"/>
          </w:tcBorders>
          <w:tcMar>
            <w:top w:w="0" w:type="dxa"/>
            <w:left w:w="100" w:type="dxa"/>
            <w:bottom w:w="0" w:type="dxa"/>
            <w:right w:w="100" w:type="dxa"/>
          </w:tcMar>
        </w:tcPr>
        <w:p w:rsidR="000A69E1" w:rsidRDefault="00E91E0B">
          <w:pPr>
            <w:spacing w:after="0" w:line="259" w:lineRule="auto"/>
            <w:ind w:left="0"/>
            <w:jc w:val="center"/>
            <w:rPr>
              <w:b/>
              <w:sz w:val="22"/>
              <w:szCs w:val="22"/>
            </w:rPr>
          </w:pPr>
          <w:r>
            <w:rPr>
              <w:b/>
              <w:sz w:val="22"/>
              <w:szCs w:val="22"/>
            </w:rPr>
            <w:t>Revisión: 1</w:t>
          </w:r>
        </w:p>
      </w:tc>
    </w:tr>
    <w:tr w:rsidR="000A69E1">
      <w:trPr>
        <w:trHeight w:val="780"/>
      </w:trPr>
      <w:tc>
        <w:tcPr>
          <w:tcW w:w="2592" w:type="dxa"/>
          <w:vMerge/>
          <w:tcBorders>
            <w:left w:val="single" w:sz="8" w:space="0" w:color="000000"/>
            <w:bottom w:val="single" w:sz="8" w:space="0" w:color="000000"/>
            <w:right w:val="single" w:sz="8" w:space="0" w:color="000000"/>
          </w:tcBorders>
          <w:tcMar>
            <w:top w:w="0" w:type="dxa"/>
            <w:left w:w="100" w:type="dxa"/>
            <w:bottom w:w="0" w:type="dxa"/>
            <w:right w:w="100" w:type="dxa"/>
          </w:tcMar>
        </w:tcPr>
        <w:p w:rsidR="000A69E1" w:rsidRDefault="000A69E1">
          <w:pPr>
            <w:widowControl w:val="0"/>
            <w:pBdr>
              <w:top w:val="nil"/>
              <w:left w:val="nil"/>
              <w:bottom w:val="nil"/>
              <w:right w:val="nil"/>
              <w:between w:val="nil"/>
            </w:pBdr>
            <w:spacing w:after="0" w:line="276" w:lineRule="auto"/>
            <w:ind w:left="0" w:firstLine="0"/>
            <w:jc w:val="left"/>
            <w:rPr>
              <w:b/>
              <w:sz w:val="22"/>
              <w:szCs w:val="22"/>
            </w:rPr>
          </w:pPr>
        </w:p>
      </w:tc>
      <w:tc>
        <w:tcPr>
          <w:tcW w:w="8329" w:type="dxa"/>
          <w:vMerge/>
          <w:tcBorders>
            <w:left w:val="single" w:sz="8" w:space="0" w:color="000000"/>
            <w:bottom w:val="single" w:sz="8" w:space="0" w:color="000000"/>
            <w:right w:val="single" w:sz="8" w:space="0" w:color="000000"/>
          </w:tcBorders>
          <w:tcMar>
            <w:top w:w="0" w:type="dxa"/>
            <w:left w:w="100" w:type="dxa"/>
            <w:bottom w:w="0" w:type="dxa"/>
            <w:right w:w="100" w:type="dxa"/>
          </w:tcMar>
        </w:tcPr>
        <w:p w:rsidR="000A69E1" w:rsidRDefault="000A69E1">
          <w:pPr>
            <w:widowControl w:val="0"/>
            <w:pBdr>
              <w:top w:val="nil"/>
              <w:left w:val="nil"/>
              <w:bottom w:val="nil"/>
              <w:right w:val="nil"/>
              <w:between w:val="nil"/>
            </w:pBdr>
            <w:spacing w:after="0" w:line="276" w:lineRule="auto"/>
            <w:ind w:left="0" w:firstLine="0"/>
            <w:jc w:val="left"/>
            <w:rPr>
              <w:b/>
              <w:sz w:val="22"/>
              <w:szCs w:val="22"/>
            </w:rPr>
          </w:pPr>
        </w:p>
      </w:tc>
      <w:tc>
        <w:tcPr>
          <w:tcW w:w="2651"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0A69E1" w:rsidRDefault="00AE7174">
          <w:pPr>
            <w:spacing w:after="0" w:line="259" w:lineRule="auto"/>
            <w:ind w:left="40" w:hanging="20"/>
            <w:jc w:val="center"/>
            <w:rPr>
              <w:b/>
              <w:sz w:val="22"/>
              <w:szCs w:val="22"/>
            </w:rPr>
          </w:pPr>
          <w:r>
            <w:rPr>
              <w:b/>
              <w:sz w:val="22"/>
              <w:szCs w:val="22"/>
            </w:rPr>
            <w:t>Página:</w:t>
          </w:r>
        </w:p>
        <w:p w:rsidR="000A69E1" w:rsidRDefault="00AE7174">
          <w:pPr>
            <w:spacing w:before="240" w:after="0" w:line="259" w:lineRule="auto"/>
            <w:ind w:left="40" w:hanging="20"/>
            <w:jc w:val="center"/>
            <w:rPr>
              <w:b/>
              <w:sz w:val="22"/>
              <w:szCs w:val="22"/>
            </w:rPr>
          </w:pPr>
          <w:r>
            <w:rPr>
              <w:b/>
              <w:sz w:val="22"/>
              <w:szCs w:val="22"/>
            </w:rPr>
            <w:t xml:space="preserve">1 de 7 </w:t>
          </w:r>
        </w:p>
      </w:tc>
    </w:tr>
  </w:tbl>
  <w:p w:rsidR="000A69E1" w:rsidRDefault="000A69E1">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9E1" w:rsidRDefault="000A69E1">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D3388"/>
    <w:multiLevelType w:val="multilevel"/>
    <w:tmpl w:val="3956E14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416748A6"/>
    <w:multiLevelType w:val="multilevel"/>
    <w:tmpl w:val="B17EB9C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5B8419A7"/>
    <w:multiLevelType w:val="multilevel"/>
    <w:tmpl w:val="A1AA9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623E3289"/>
    <w:multiLevelType w:val="multilevel"/>
    <w:tmpl w:val="EB12B6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A69E1"/>
    <w:rsid w:val="000A69E1"/>
    <w:rsid w:val="00AE7174"/>
    <w:rsid w:val="00BD6358"/>
    <w:rsid w:val="00E91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s-MX" w:eastAsia="es-MX" w:bidi="ar-SA"/>
      </w:rPr>
    </w:rPrDefault>
    <w:pPrDefault>
      <w:pPr>
        <w:spacing w:after="5" w:line="250" w:lineRule="auto"/>
        <w:ind w:left="10" w:hanging="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spacing w:after="0"/>
      <w:ind w:left="1380" w:hanging="10"/>
      <w:outlineLvl w:val="0"/>
    </w:pPr>
    <w:rPr>
      <w:b/>
      <w:color w:val="000000"/>
      <w:sz w:val="24"/>
    </w:rPr>
  </w:style>
  <w:style w:type="paragraph" w:styleId="Ttulo2">
    <w:name w:val="heading 2"/>
    <w:basedOn w:val="Normal"/>
    <w:next w:val="Normal"/>
    <w:link w:val="Ttulo2Car"/>
    <w:uiPriority w:val="9"/>
    <w:semiHidden/>
    <w:unhideWhenUsed/>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lang w:val="es-ES_tradnl"/>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7B06EF"/>
    <w:pPr>
      <w:keepNext/>
      <w:spacing w:after="0" w:line="240" w:lineRule="auto"/>
      <w:ind w:left="0" w:right="37" w:firstLine="0"/>
      <w:jc w:val="center"/>
      <w:outlineLvl w:val="3"/>
    </w:pPr>
    <w:rPr>
      <w:rFonts w:ascii="Tahoma" w:eastAsia="Times" w:hAnsi="Tahoma" w:cs="Times New Roman"/>
      <w:b/>
      <w:caps/>
      <w:color w:val="auto"/>
      <w:sz w:val="22"/>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hanging="10"/>
    </w:pPr>
    <w:rPr>
      <w:color w:val="000000"/>
    </w:rPr>
  </w:style>
  <w:style w:type="paragraph" w:customStyle="1" w:styleId="Default">
    <w:name w:val="Default"/>
    <w:rsid w:val="00666E78"/>
    <w:pPr>
      <w:autoSpaceDE w:val="0"/>
      <w:autoSpaceDN w:val="0"/>
      <w:adjustRightInd w:val="0"/>
      <w:spacing w:after="0" w:line="240" w:lineRule="auto"/>
    </w:pPr>
    <w:rPr>
      <w:rFonts w:eastAsia="Times New Roman"/>
      <w:color w:val="000000"/>
      <w:sz w:val="24"/>
      <w:szCs w:val="24"/>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pPr>
      <w:spacing w:after="0" w:line="240" w:lineRule="auto"/>
    </w:pPr>
    <w:tblPr>
      <w:tblStyleRowBandSize w:val="1"/>
      <w:tblStyleColBandSize w:val="1"/>
      <w:tblCellMar>
        <w:left w:w="108" w:type="dxa"/>
        <w:right w:w="108"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s-MX" w:eastAsia="es-MX" w:bidi="ar-SA"/>
      </w:rPr>
    </w:rPrDefault>
    <w:pPrDefault>
      <w:pPr>
        <w:spacing w:after="5" w:line="250" w:lineRule="auto"/>
        <w:ind w:left="10" w:hanging="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spacing w:after="0"/>
      <w:ind w:left="1380" w:hanging="10"/>
      <w:outlineLvl w:val="0"/>
    </w:pPr>
    <w:rPr>
      <w:b/>
      <w:color w:val="000000"/>
      <w:sz w:val="24"/>
    </w:rPr>
  </w:style>
  <w:style w:type="paragraph" w:styleId="Ttulo2">
    <w:name w:val="heading 2"/>
    <w:basedOn w:val="Normal"/>
    <w:next w:val="Normal"/>
    <w:link w:val="Ttulo2Car"/>
    <w:uiPriority w:val="9"/>
    <w:semiHidden/>
    <w:unhideWhenUsed/>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lang w:val="es-ES_tradnl"/>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7B06EF"/>
    <w:pPr>
      <w:keepNext/>
      <w:spacing w:after="0" w:line="240" w:lineRule="auto"/>
      <w:ind w:left="0" w:right="37" w:firstLine="0"/>
      <w:jc w:val="center"/>
      <w:outlineLvl w:val="3"/>
    </w:pPr>
    <w:rPr>
      <w:rFonts w:ascii="Tahoma" w:eastAsia="Times" w:hAnsi="Tahoma" w:cs="Times New Roman"/>
      <w:b/>
      <w:caps/>
      <w:color w:val="auto"/>
      <w:sz w:val="22"/>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hanging="10"/>
    </w:pPr>
    <w:rPr>
      <w:color w:val="000000"/>
    </w:rPr>
  </w:style>
  <w:style w:type="paragraph" w:customStyle="1" w:styleId="Default">
    <w:name w:val="Default"/>
    <w:rsid w:val="00666E78"/>
    <w:pPr>
      <w:autoSpaceDE w:val="0"/>
      <w:autoSpaceDN w:val="0"/>
      <w:adjustRightInd w:val="0"/>
      <w:spacing w:after="0" w:line="240" w:lineRule="auto"/>
    </w:pPr>
    <w:rPr>
      <w:rFonts w:eastAsia="Times New Roman"/>
      <w:color w:val="000000"/>
      <w:sz w:val="24"/>
      <w:szCs w:val="24"/>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pPr>
      <w:spacing w:after="0" w:line="240" w:lineRule="auto"/>
    </w:pPr>
    <w:tblPr>
      <w:tblStyleRowBandSize w:val="1"/>
      <w:tblStyleColBandSize w:val="1"/>
      <w:tblCellMar>
        <w:left w:w="108" w:type="dxa"/>
        <w:right w:w="108"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StZKd2YGY+Q4T8rLWAoz4OtTqw==">CgMxLjA4AHIhMUFpbkx2am1YUTA1czlkZ25nSy1yZ19NT1pWYU0xLTFk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4117</Words>
  <Characters>22646</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MARIA JOSE</cp:lastModifiedBy>
  <cp:revision>3</cp:revision>
  <dcterms:created xsi:type="dcterms:W3CDTF">2025-08-19T18:41:00Z</dcterms:created>
  <dcterms:modified xsi:type="dcterms:W3CDTF">2025-08-19T18:42:00Z</dcterms:modified>
</cp:coreProperties>
</file>